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02" w:rsidRDefault="00B90DDD" w:rsidP="00B90DDD">
      <w:pPr>
        <w:jc w:val="both"/>
      </w:pPr>
      <w:r w:rsidRPr="00B90DDD">
        <w:rPr>
          <w:lang w:val="es-ES"/>
        </w:rPr>
        <w:t>I.  LOS   ANTECEDENTES   DEL   CASO</w:t>
      </w:r>
      <w:proofErr w:type="gramStart"/>
      <w:r w:rsidRPr="00B90DDD">
        <w:rPr>
          <w:lang w:val="es-ES"/>
        </w:rPr>
        <w:t>.—</w:t>
      </w:r>
      <w:proofErr w:type="gramEnd"/>
      <w:r w:rsidRPr="00B90DDD">
        <w:rPr>
          <w:lang w:val="es-ES"/>
        </w:rPr>
        <w:t xml:space="preserve">II.   LA  BUENA   FE, EL  ABUSO  DE DERECHO  Y  LAS JUNTAS  GENERALES CLANDESTINAS. —III. INCUMPLIMIENTO LEGAL Y ESTATUTARIO </w:t>
      </w:r>
      <w:r>
        <w:rPr>
          <w:lang w:val="es-ES"/>
        </w:rPr>
        <w:t>V</w:t>
      </w:r>
      <w:r w:rsidRPr="00B90DDD">
        <w:rPr>
          <w:rStyle w:val="nfasis"/>
          <w:lang w:val="es-ES"/>
        </w:rPr>
        <w:t xml:space="preserve">S.  </w:t>
      </w:r>
      <w:r w:rsidRPr="00B90DDD">
        <w:rPr>
          <w:lang w:val="es-ES"/>
        </w:rPr>
        <w:t>VULNERACIÓN DEL ORDEN PÚBLICO</w:t>
      </w:r>
      <w:proofErr w:type="gramStart"/>
      <w:r w:rsidRPr="00B90DDD">
        <w:rPr>
          <w:lang w:val="es-ES"/>
        </w:rPr>
        <w:t>.—</w:t>
      </w:r>
      <w:proofErr w:type="gramEnd"/>
      <w:r w:rsidRPr="00B90DDD">
        <w:rPr>
          <w:lang w:val="es-ES"/>
        </w:rPr>
        <w:t>IV. BIBLIOGRAFÍA</w:t>
      </w:r>
      <w:proofErr w:type="gramStart"/>
      <w:r w:rsidRPr="00B90DDD">
        <w:rPr>
          <w:lang w:val="es-ES"/>
        </w:rPr>
        <w:t>.—</w:t>
      </w:r>
      <w:proofErr w:type="gramEnd"/>
      <w:r w:rsidRPr="00B90DDD">
        <w:rPr>
          <w:lang w:val="es-ES"/>
        </w:rPr>
        <w:t>V.  </w:t>
      </w:r>
      <w:proofErr w:type="gramStart"/>
      <w:r>
        <w:t>ÍNDICE  DE</w:t>
      </w:r>
      <w:proofErr w:type="gramEnd"/>
      <w:r>
        <w:t xml:space="preserve"> RESOLUCIONES CITADAS.</w:t>
      </w:r>
      <w:bookmarkStart w:id="0" w:name="_GoBack"/>
      <w:bookmarkEnd w:id="0"/>
    </w:p>
    <w:sectPr w:rsidR="002A7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DD"/>
    <w:rsid w:val="002A7902"/>
    <w:rsid w:val="00B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DD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90D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DD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90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2018-05-08T11:54:00Z</dcterms:created>
  <dcterms:modified xsi:type="dcterms:W3CDTF">2018-05-08T11:55:00Z</dcterms:modified>
</cp:coreProperties>
</file>