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AB" w:rsidRPr="008C0AE1" w:rsidRDefault="008C0AE1" w:rsidP="008C0AE1">
      <w:pPr>
        <w:jc w:val="both"/>
      </w:pPr>
      <w:r w:rsidRPr="008C0AE1">
        <w:rPr>
          <w:rStyle w:val="nfasis"/>
          <w:lang w:val="es-ES"/>
        </w:rPr>
        <w:t> </w:t>
      </w:r>
      <w:r w:rsidRPr="008C0AE1">
        <w:rPr>
          <w:lang w:val="es-ES"/>
        </w:rPr>
        <w:t>I. INTRODUCCIÓN</w:t>
      </w:r>
      <w:proofErr w:type="gramStart"/>
      <w:r w:rsidRPr="008C0AE1">
        <w:rPr>
          <w:lang w:val="es-ES"/>
        </w:rPr>
        <w:t>.—</w:t>
      </w:r>
      <w:proofErr w:type="gramEnd"/>
      <w:r w:rsidRPr="008C0AE1">
        <w:rPr>
          <w:lang w:val="es-ES"/>
        </w:rPr>
        <w:t xml:space="preserve"> II. UNA APROXIMACIÓN A LOS ARRENDAMIENTOS VACACIONALES COMO PRINCIPALES AFECTA- DOS DE LA EXCLUSIÓN DEL APARTADO E): 1. Los arrendamientos vacacionales. 2. diferentes  arrendamientos  celebrados  por  periodos  vacacionales excluidos  de los  calificados  «</w:t>
      </w:r>
      <w:r w:rsidRPr="008C0AE1">
        <w:rPr>
          <w:rStyle w:val="nfasis"/>
          <w:lang w:val="es-ES"/>
        </w:rPr>
        <w:t>arrendamientos  vacacionales</w:t>
      </w:r>
      <w:r w:rsidRPr="008C0AE1">
        <w:rPr>
          <w:lang w:val="es-ES"/>
        </w:rPr>
        <w:t xml:space="preserve">»: </w:t>
      </w:r>
      <w:r w:rsidRPr="008C0AE1">
        <w:rPr>
          <w:rStyle w:val="nfasis"/>
          <w:lang w:val="es-ES"/>
        </w:rPr>
        <w:t xml:space="preserve">A) Los contratos complejos. </w:t>
      </w:r>
      <w:proofErr w:type="gramStart"/>
      <w:r w:rsidRPr="008C0AE1">
        <w:rPr>
          <w:rStyle w:val="nfasis"/>
          <w:lang w:val="es-ES"/>
        </w:rPr>
        <w:t>especial</w:t>
      </w:r>
      <w:proofErr w:type="gramEnd"/>
      <w:r w:rsidRPr="008C0AE1">
        <w:rPr>
          <w:rStyle w:val="nfasis"/>
          <w:lang w:val="es-ES"/>
        </w:rPr>
        <w:t xml:space="preserve"> mención al contrato de hospedaje. b) Los contratos de aprovechamiento por turno o alquileres vacacionales por turno: La mal llama- da «multipropiedad», o también conocido como «timesharing». C) El alquiler turístico</w:t>
      </w:r>
      <w:proofErr w:type="gramStart"/>
      <w:r w:rsidRPr="008C0AE1">
        <w:rPr>
          <w:rStyle w:val="nfasis"/>
          <w:lang w:val="es-ES"/>
        </w:rPr>
        <w:t>.—</w:t>
      </w:r>
      <w:proofErr w:type="gramEnd"/>
      <w:r w:rsidRPr="008C0AE1">
        <w:rPr>
          <w:lang w:val="es-ES"/>
        </w:rPr>
        <w:t xml:space="preserve">III. APARTADO E), ARTÍCULO 5 DE LA LAU: 1. </w:t>
      </w:r>
      <w:proofErr w:type="spellStart"/>
      <w:r>
        <w:t>Antecedentes</w:t>
      </w:r>
      <w:proofErr w:type="spellEnd"/>
      <w:r>
        <w:t>.</w:t>
      </w:r>
      <w:bookmarkStart w:id="0" w:name="_GoBack"/>
      <w:bookmarkEnd w:id="0"/>
    </w:p>
    <w:sectPr w:rsidR="008C05AB" w:rsidRPr="008C0A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E1"/>
    <w:rsid w:val="008C05AB"/>
    <w:rsid w:val="008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E1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C0A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E1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C0A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2018-05-07T11:41:00Z</dcterms:created>
  <dcterms:modified xsi:type="dcterms:W3CDTF">2018-05-07T11:48:00Z</dcterms:modified>
</cp:coreProperties>
</file>