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69" w:rsidRPr="00DC4EFA" w:rsidRDefault="00CA3F69" w:rsidP="00CA3F69">
      <w:pPr>
        <w:contextualSpacing/>
        <w:rPr>
          <w:rFonts w:ascii="Times New Roman" w:hAnsi="Times New Roman"/>
          <w:sz w:val="24"/>
        </w:rPr>
      </w:pPr>
      <w:r w:rsidRPr="00DC4EFA">
        <w:rPr>
          <w:rFonts w:ascii="Times New Roman" w:hAnsi="Times New Roman"/>
          <w:sz w:val="24"/>
        </w:rPr>
        <w:t>SUMARIO.</w:t>
      </w:r>
    </w:p>
    <w:p w:rsidR="00CA3F69" w:rsidRDefault="00CA3F69" w:rsidP="00CA3F69">
      <w:pPr>
        <w:contextualSpacing/>
        <w:rPr>
          <w:rFonts w:ascii="Times New Roman" w:hAnsi="Times New Roman"/>
          <w:sz w:val="24"/>
        </w:rPr>
      </w:pPr>
      <w:r w:rsidRPr="00DC4EFA">
        <w:rPr>
          <w:rFonts w:ascii="Times New Roman" w:hAnsi="Times New Roman"/>
          <w:sz w:val="24"/>
        </w:rPr>
        <w:tab/>
        <w:t>1. INDICADORES DEL RAZONAMIENTO.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2. PREVIO: NECESIDAD DE DOCUMENTO AUTÉNTICO: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2.1. El reconocimiento por documento público.</w:t>
      </w:r>
      <w:r w:rsidR="00F64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DC4EFA">
        <w:rPr>
          <w:rFonts w:ascii="Times New Roman" w:hAnsi="Times New Roman"/>
          <w:sz w:val="24"/>
        </w:rPr>
        <w:t>2.2. El reconocimiento por testamento.3. LA VERACIDAD DE LO DECLARADO: CONEXIÓN ENTRE LA IRREVOCABILIDAD DEL TESTAMENTO Y LA DECLARACIÓN DE VOLUNTAD O CONCIENCIA DEL OTORGANTE.</w:t>
      </w:r>
      <w:bookmarkStart w:id="0" w:name="_GoBack"/>
      <w:bookmarkEnd w:id="0"/>
      <w:r w:rsidRPr="00DC4EFA">
        <w:rPr>
          <w:rFonts w:ascii="Times New Roman" w:hAnsi="Times New Roman"/>
          <w:sz w:val="24"/>
        </w:rPr>
        <w:tab/>
        <w:t>4. LA EFICACIA SUSPENSIVA, CONFIRMATORIA O RECTIFICADORA DE LA NOTIFICACIÓN DEL RECONOCIMIENTO: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4.1. Eficacia suspensiva: la declaración efectuada por la madre.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4.2. Eficacia confirmatoria: posibilidad de que se confirme la inscripción por el padre.</w:t>
      </w:r>
      <w:r w:rsidR="00F6433A">
        <w:rPr>
          <w:rFonts w:ascii="Times New Roman" w:hAnsi="Times New Roman"/>
          <w:sz w:val="24"/>
        </w:rPr>
        <w:t xml:space="preserve"> 4</w:t>
      </w:r>
      <w:r w:rsidRPr="00DC4EFA">
        <w:rPr>
          <w:rFonts w:ascii="Times New Roman" w:hAnsi="Times New Roman"/>
          <w:sz w:val="24"/>
        </w:rPr>
        <w:t>.3. Eficacia rectificadora: notificación del reconocimiento testamentario a los interesados.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5. LA PROCEDENCIA DEL PROCEDIMIENTO REGISTRAL RECTIFICATORIO Y SUS DIFERENCIAS CON EL PROCEDIMIENTO JUDICIAL DE CORRECCIÓN DEL ASIENTO:</w:t>
      </w:r>
      <w:r w:rsidR="00F6433A">
        <w:rPr>
          <w:rFonts w:ascii="Times New Roman" w:hAnsi="Times New Roman"/>
          <w:sz w:val="24"/>
        </w:rPr>
        <w:t xml:space="preserve"> </w:t>
      </w:r>
      <w:r w:rsidRPr="00DC4EFA">
        <w:rPr>
          <w:rFonts w:ascii="Times New Roman" w:hAnsi="Times New Roman"/>
          <w:sz w:val="24"/>
        </w:rPr>
        <w:t>5.1. Rectificación mediante Procedimiento Registral (antes denominado Expediente Gubernativo).</w:t>
      </w:r>
      <w:r w:rsidR="00F643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DC4EFA">
        <w:rPr>
          <w:rFonts w:ascii="Times New Roman" w:hAnsi="Times New Roman"/>
          <w:sz w:val="24"/>
        </w:rPr>
        <w:t>5.2. Confirmación de la inscripción contradictoria o Rectificación del asiento por el Procedimiento Judicial y en virtud de sentencia.</w:t>
      </w:r>
    </w:p>
    <w:p w:rsidR="00CA3F69" w:rsidRPr="00DC4EFA" w:rsidRDefault="00CA3F69" w:rsidP="00CA3F69">
      <w:pPr>
        <w:contextualSpacing/>
        <w:rPr>
          <w:rFonts w:ascii="Times New Roman" w:hAnsi="Times New Roman"/>
          <w:sz w:val="24"/>
        </w:rPr>
      </w:pPr>
    </w:p>
    <w:p w:rsidR="00460851" w:rsidRDefault="00460851"/>
    <w:sectPr w:rsidR="00460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9"/>
    <w:rsid w:val="00460851"/>
    <w:rsid w:val="00CA3F69"/>
    <w:rsid w:val="00F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2018-03-16T11:51:00Z</dcterms:created>
  <dcterms:modified xsi:type="dcterms:W3CDTF">2018-03-16T11:52:00Z</dcterms:modified>
</cp:coreProperties>
</file>