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84" w:rsidRPr="00C10C84" w:rsidRDefault="00C10C84" w:rsidP="00C10C84">
      <w:pPr>
        <w:autoSpaceDE w:val="0"/>
        <w:autoSpaceDN w:val="0"/>
        <w:adjustRightInd w:val="0"/>
        <w:spacing w:after="0" w:line="240" w:lineRule="auto"/>
        <w:jc w:val="both"/>
        <w:rPr>
          <w:rFonts w:ascii="NewAster" w:hAnsi="NewAster" w:cs="NewAster"/>
          <w:sz w:val="27"/>
          <w:szCs w:val="17"/>
        </w:rPr>
      </w:pPr>
      <w:r w:rsidRPr="00C10C84">
        <w:rPr>
          <w:rFonts w:ascii="NewAster-Italic" w:hAnsi="NewAster-Italic" w:cs="NewAster-Italic"/>
          <w:i/>
          <w:iCs/>
          <w:sz w:val="27"/>
          <w:szCs w:val="17"/>
        </w:rPr>
        <w:t xml:space="preserve">SUMARIO: </w:t>
      </w:r>
      <w:r w:rsidRPr="00C10C84">
        <w:rPr>
          <w:rFonts w:ascii="NewAster" w:hAnsi="NewAster" w:cs="NewAster"/>
          <w:sz w:val="27"/>
          <w:szCs w:val="17"/>
        </w:rPr>
        <w:t>I. Introducción</w:t>
      </w:r>
      <w:proofErr w:type="gramStart"/>
      <w:r w:rsidRPr="00C10C84">
        <w:rPr>
          <w:rFonts w:ascii="NewAster" w:hAnsi="NewAster" w:cs="NewAster"/>
          <w:sz w:val="27"/>
          <w:szCs w:val="17"/>
        </w:rPr>
        <w:t>.—</w:t>
      </w:r>
      <w:proofErr w:type="gramEnd"/>
      <w:r w:rsidRPr="00C10C84">
        <w:rPr>
          <w:rFonts w:ascii="NewAster" w:hAnsi="NewAster" w:cs="NewAster"/>
          <w:sz w:val="27"/>
          <w:szCs w:val="17"/>
        </w:rPr>
        <w:t>II. Legislación de lucha contra</w:t>
      </w:r>
      <w:r>
        <w:rPr>
          <w:rFonts w:ascii="NewAster" w:hAnsi="NewAster" w:cs="NewAster"/>
          <w:sz w:val="27"/>
          <w:szCs w:val="17"/>
        </w:rPr>
        <w:t xml:space="preserve"> </w:t>
      </w:r>
      <w:r w:rsidRPr="00C10C84">
        <w:rPr>
          <w:rFonts w:ascii="NewAster" w:hAnsi="NewAster" w:cs="NewAster"/>
          <w:sz w:val="27"/>
          <w:szCs w:val="17"/>
        </w:rPr>
        <w:t>la morosidad</w:t>
      </w:r>
      <w:proofErr w:type="gramStart"/>
      <w:r w:rsidRPr="00C10C84">
        <w:rPr>
          <w:rFonts w:ascii="NewAster" w:hAnsi="NewAster" w:cs="NewAster"/>
          <w:sz w:val="27"/>
          <w:szCs w:val="17"/>
        </w:rPr>
        <w:t>.—</w:t>
      </w:r>
      <w:proofErr w:type="gramEnd"/>
      <w:r w:rsidRPr="00C10C84">
        <w:rPr>
          <w:rFonts w:ascii="NewAster" w:hAnsi="NewAster" w:cs="NewAster"/>
          <w:sz w:val="27"/>
          <w:szCs w:val="17"/>
        </w:rPr>
        <w:t>III. Resumen de los hechos de la jurisprudencia</w:t>
      </w:r>
      <w:r>
        <w:rPr>
          <w:rFonts w:ascii="NewAster" w:hAnsi="NewAster" w:cs="NewAster"/>
          <w:sz w:val="27"/>
          <w:szCs w:val="17"/>
        </w:rPr>
        <w:t xml:space="preserve"> </w:t>
      </w:r>
      <w:r w:rsidRPr="00C10C84">
        <w:rPr>
          <w:rFonts w:ascii="NewAster" w:hAnsi="NewAster" w:cs="NewAster"/>
          <w:sz w:val="27"/>
          <w:szCs w:val="17"/>
        </w:rPr>
        <w:t xml:space="preserve">sobre morosidad: </w:t>
      </w:r>
      <w:r w:rsidRPr="00C10C84">
        <w:rPr>
          <w:rFonts w:ascii="NewAster-SC700" w:hAnsi="NewAster-SC700" w:cs="NewAster-SC700"/>
          <w:sz w:val="27"/>
          <w:szCs w:val="17"/>
        </w:rPr>
        <w:t>1. R</w:t>
      </w:r>
      <w:r w:rsidRPr="00C10C84">
        <w:rPr>
          <w:rFonts w:ascii="NewAster-SC700" w:hAnsi="NewAster-SC700" w:cs="NewAster-SC700"/>
          <w:szCs w:val="12"/>
        </w:rPr>
        <w:t xml:space="preserve">esumen de los hechos de la sentencia de la </w:t>
      </w:r>
      <w:r w:rsidRPr="00C10C84">
        <w:rPr>
          <w:rFonts w:ascii="NewAster-SC700" w:hAnsi="NewAster-SC700" w:cs="NewAster-SC700"/>
          <w:sz w:val="27"/>
          <w:szCs w:val="17"/>
        </w:rPr>
        <w:t>S</w:t>
      </w:r>
      <w:r w:rsidRPr="00C10C84">
        <w:rPr>
          <w:rFonts w:ascii="NewAster-SC700" w:hAnsi="NewAster-SC700" w:cs="NewAster-SC700"/>
          <w:szCs w:val="12"/>
        </w:rPr>
        <w:t>ala</w:t>
      </w:r>
      <w:r>
        <w:rPr>
          <w:rFonts w:ascii="NewAster-SC700" w:hAnsi="NewAster-SC700" w:cs="NewAster-SC700"/>
          <w:szCs w:val="12"/>
        </w:rPr>
        <w:t xml:space="preserve"> </w:t>
      </w:r>
      <w:r w:rsidRPr="00C10C84">
        <w:rPr>
          <w:rFonts w:ascii="NewAster-SC700" w:hAnsi="NewAster-SC700" w:cs="NewAster-SC700"/>
          <w:sz w:val="27"/>
          <w:szCs w:val="17"/>
        </w:rPr>
        <w:t>P</w:t>
      </w:r>
      <w:r w:rsidRPr="00C10C84">
        <w:rPr>
          <w:rFonts w:ascii="NewAster-SC700" w:hAnsi="NewAster-SC700" w:cs="NewAster-SC700"/>
          <w:szCs w:val="12"/>
        </w:rPr>
        <w:t xml:space="preserve">rimera del </w:t>
      </w:r>
      <w:r w:rsidRPr="00C10C84">
        <w:rPr>
          <w:rFonts w:ascii="NewAster-SC700" w:hAnsi="NewAster-SC700" w:cs="NewAster-SC700"/>
          <w:sz w:val="27"/>
          <w:szCs w:val="17"/>
        </w:rPr>
        <w:t>T</w:t>
      </w:r>
      <w:r w:rsidRPr="00C10C84">
        <w:rPr>
          <w:rFonts w:ascii="NewAster-SC700" w:hAnsi="NewAster-SC700" w:cs="NewAster-SC700"/>
          <w:szCs w:val="12"/>
        </w:rPr>
        <w:t xml:space="preserve">ribunal </w:t>
      </w:r>
      <w:r w:rsidRPr="00C10C84">
        <w:rPr>
          <w:rFonts w:ascii="NewAster-SC700" w:hAnsi="NewAster-SC700" w:cs="NewAster-SC700"/>
          <w:sz w:val="27"/>
          <w:szCs w:val="17"/>
        </w:rPr>
        <w:t>S</w:t>
      </w:r>
      <w:r w:rsidRPr="00C10C84">
        <w:rPr>
          <w:rFonts w:ascii="NewAster-SC700" w:hAnsi="NewAster-SC700" w:cs="NewAster-SC700"/>
          <w:szCs w:val="12"/>
        </w:rPr>
        <w:t xml:space="preserve">upremo de </w:t>
      </w:r>
      <w:r w:rsidRPr="00C10C84">
        <w:rPr>
          <w:rFonts w:ascii="NewAster-SC700" w:hAnsi="NewAster-SC700" w:cs="NewAster-SC700"/>
          <w:sz w:val="27"/>
          <w:szCs w:val="17"/>
        </w:rPr>
        <w:t xml:space="preserve">23 </w:t>
      </w:r>
      <w:r w:rsidRPr="00C10C84">
        <w:rPr>
          <w:rFonts w:ascii="NewAster-SC700" w:hAnsi="NewAster-SC700" w:cs="NewAster-SC700"/>
          <w:szCs w:val="12"/>
        </w:rPr>
        <w:t xml:space="preserve">de noviembre de </w:t>
      </w:r>
      <w:r w:rsidRPr="00C10C84">
        <w:rPr>
          <w:rFonts w:ascii="NewAster-SC700" w:hAnsi="NewAster-SC700" w:cs="NewAster-SC700"/>
          <w:sz w:val="27"/>
          <w:szCs w:val="17"/>
        </w:rPr>
        <w:t xml:space="preserve">2016, </w:t>
      </w:r>
      <w:r w:rsidRPr="00C10C84">
        <w:rPr>
          <w:rFonts w:ascii="NewAster-SC700" w:hAnsi="NewAster-SC700" w:cs="NewAster-SC700"/>
          <w:szCs w:val="12"/>
        </w:rPr>
        <w:t>núm</w:t>
      </w:r>
      <w:r w:rsidRPr="00C10C84">
        <w:rPr>
          <w:rFonts w:ascii="NewAster-SC700" w:hAnsi="NewAster-SC700" w:cs="NewAster-SC700"/>
          <w:sz w:val="27"/>
          <w:szCs w:val="17"/>
        </w:rPr>
        <w:t>. 688/2016. 2. R</w:t>
      </w:r>
      <w:r w:rsidRPr="00C10C84">
        <w:rPr>
          <w:rFonts w:ascii="NewAster-SC700" w:hAnsi="NewAster-SC700" w:cs="NewAster-SC700"/>
          <w:szCs w:val="12"/>
        </w:rPr>
        <w:t>esumen</w:t>
      </w:r>
      <w:r>
        <w:rPr>
          <w:rFonts w:ascii="NewAster-SC700" w:hAnsi="NewAster-SC700" w:cs="NewAster-SC700"/>
          <w:szCs w:val="12"/>
        </w:rPr>
        <w:t xml:space="preserve"> </w:t>
      </w:r>
      <w:r w:rsidRPr="00C10C84">
        <w:rPr>
          <w:rFonts w:ascii="NewAster-SC700" w:hAnsi="NewAster-SC700" w:cs="NewAster-SC700"/>
          <w:szCs w:val="12"/>
        </w:rPr>
        <w:t xml:space="preserve">de los hechos de la sentencia de la </w:t>
      </w:r>
      <w:r w:rsidRPr="00C10C84">
        <w:rPr>
          <w:rFonts w:ascii="NewAster-SC700" w:hAnsi="NewAster-SC700" w:cs="NewAster-SC700"/>
          <w:sz w:val="27"/>
          <w:szCs w:val="17"/>
        </w:rPr>
        <w:t>S</w:t>
      </w:r>
      <w:r w:rsidRPr="00C10C84">
        <w:rPr>
          <w:rFonts w:ascii="NewAster-SC700" w:hAnsi="NewAster-SC700" w:cs="NewAster-SC700"/>
          <w:szCs w:val="12"/>
        </w:rPr>
        <w:t xml:space="preserve">ala </w:t>
      </w:r>
      <w:r w:rsidRPr="00C10C84">
        <w:rPr>
          <w:rFonts w:ascii="NewAster-SC700" w:hAnsi="NewAster-SC700" w:cs="NewAster-SC700"/>
          <w:sz w:val="27"/>
          <w:szCs w:val="17"/>
        </w:rPr>
        <w:t>P</w:t>
      </w:r>
      <w:r w:rsidRPr="00C10C84">
        <w:rPr>
          <w:rFonts w:ascii="NewAster-SC700" w:hAnsi="NewAster-SC700" w:cs="NewAster-SC700"/>
          <w:szCs w:val="12"/>
        </w:rPr>
        <w:t xml:space="preserve">rimera del </w:t>
      </w:r>
      <w:r w:rsidRPr="00C10C84">
        <w:rPr>
          <w:rFonts w:ascii="NewAster-SC700" w:hAnsi="NewAster-SC700" w:cs="NewAster-SC700"/>
          <w:sz w:val="27"/>
          <w:szCs w:val="17"/>
        </w:rPr>
        <w:t>T</w:t>
      </w:r>
      <w:r w:rsidRPr="00C10C84">
        <w:rPr>
          <w:rFonts w:ascii="NewAster-SC700" w:hAnsi="NewAster-SC700" w:cs="NewAster-SC700"/>
          <w:szCs w:val="12"/>
        </w:rPr>
        <w:t xml:space="preserve">ribunal </w:t>
      </w:r>
      <w:r w:rsidRPr="00C10C84">
        <w:rPr>
          <w:rFonts w:ascii="NewAster-SC700" w:hAnsi="NewAster-SC700" w:cs="NewAster-SC700"/>
          <w:sz w:val="27"/>
          <w:szCs w:val="17"/>
        </w:rPr>
        <w:t>S</w:t>
      </w:r>
      <w:r w:rsidRPr="00C10C84">
        <w:rPr>
          <w:rFonts w:ascii="NewAster-SC700" w:hAnsi="NewAster-SC700" w:cs="NewAster-SC700"/>
          <w:szCs w:val="12"/>
        </w:rPr>
        <w:t>upremo de</w:t>
      </w:r>
      <w:r>
        <w:rPr>
          <w:rFonts w:ascii="NewAster-SC700" w:hAnsi="NewAster-SC700" w:cs="NewAster-SC700"/>
          <w:szCs w:val="12"/>
        </w:rPr>
        <w:t xml:space="preserve"> </w:t>
      </w:r>
      <w:r w:rsidRPr="00C10C84">
        <w:rPr>
          <w:rFonts w:ascii="NewAster-SC700" w:hAnsi="NewAster-SC700" w:cs="NewAster-SC700"/>
          <w:sz w:val="27"/>
          <w:szCs w:val="17"/>
        </w:rPr>
        <w:t xml:space="preserve">19 </w:t>
      </w:r>
      <w:r w:rsidRPr="00C10C84">
        <w:rPr>
          <w:rFonts w:ascii="NewAster-SC700" w:hAnsi="NewAster-SC700" w:cs="NewAster-SC700"/>
          <w:szCs w:val="12"/>
        </w:rPr>
        <w:t xml:space="preserve">de mayo de </w:t>
      </w:r>
      <w:r w:rsidRPr="00C10C84">
        <w:rPr>
          <w:rFonts w:ascii="NewAster-SC700" w:hAnsi="NewAster-SC700" w:cs="NewAster-SC700"/>
          <w:sz w:val="27"/>
          <w:szCs w:val="17"/>
        </w:rPr>
        <w:t xml:space="preserve">2017, </w:t>
      </w:r>
      <w:r w:rsidRPr="00C10C84">
        <w:rPr>
          <w:rFonts w:ascii="NewAster-SC700" w:hAnsi="NewAster-SC700" w:cs="NewAster-SC700"/>
          <w:szCs w:val="12"/>
        </w:rPr>
        <w:t>núm</w:t>
      </w:r>
      <w:r w:rsidRPr="00C10C84">
        <w:rPr>
          <w:rFonts w:ascii="NewAster-SC700" w:hAnsi="NewAster-SC700" w:cs="NewAster-SC700"/>
          <w:sz w:val="27"/>
          <w:szCs w:val="17"/>
        </w:rPr>
        <w:t>. 318/2017. 3. S</w:t>
      </w:r>
      <w:r w:rsidRPr="00C10C84">
        <w:rPr>
          <w:rFonts w:ascii="NewAster-SC700" w:hAnsi="NewAster-SC700" w:cs="NewAster-SC700"/>
          <w:szCs w:val="12"/>
        </w:rPr>
        <w:t xml:space="preserve">entencia de la </w:t>
      </w:r>
      <w:r w:rsidRPr="00C10C84">
        <w:rPr>
          <w:rFonts w:ascii="NewAster-SC700" w:hAnsi="NewAster-SC700" w:cs="NewAster-SC700"/>
          <w:sz w:val="27"/>
          <w:szCs w:val="17"/>
        </w:rPr>
        <w:t>S</w:t>
      </w:r>
      <w:r w:rsidRPr="00C10C84">
        <w:rPr>
          <w:rFonts w:ascii="NewAster-SC700" w:hAnsi="NewAster-SC700" w:cs="NewAster-SC700"/>
          <w:szCs w:val="12"/>
        </w:rPr>
        <w:t xml:space="preserve">ala </w:t>
      </w:r>
      <w:r w:rsidRPr="00C10C84">
        <w:rPr>
          <w:rFonts w:ascii="NewAster-SC700" w:hAnsi="NewAster-SC700" w:cs="NewAster-SC700"/>
          <w:sz w:val="27"/>
          <w:szCs w:val="17"/>
        </w:rPr>
        <w:t>Q</w:t>
      </w:r>
      <w:r w:rsidRPr="00C10C84">
        <w:rPr>
          <w:rFonts w:ascii="NewAster-SC700" w:hAnsi="NewAster-SC700" w:cs="NewAster-SC700"/>
          <w:szCs w:val="12"/>
        </w:rPr>
        <w:t xml:space="preserve">uinta del </w:t>
      </w:r>
      <w:r w:rsidRPr="00C10C84">
        <w:rPr>
          <w:rFonts w:ascii="NewAster-SC700" w:hAnsi="NewAster-SC700" w:cs="NewAster-SC700"/>
          <w:sz w:val="27"/>
          <w:szCs w:val="17"/>
        </w:rPr>
        <w:t>T</w:t>
      </w:r>
      <w:r w:rsidRPr="00C10C84">
        <w:rPr>
          <w:rFonts w:ascii="NewAster-SC700" w:hAnsi="NewAster-SC700" w:cs="NewAster-SC700"/>
          <w:szCs w:val="12"/>
        </w:rPr>
        <w:t>ribunal</w:t>
      </w:r>
      <w:r>
        <w:rPr>
          <w:rFonts w:ascii="NewAster-SC700" w:hAnsi="NewAster-SC700" w:cs="NewAster-SC700"/>
          <w:szCs w:val="12"/>
        </w:rPr>
        <w:t xml:space="preserve"> </w:t>
      </w:r>
      <w:r w:rsidRPr="00C10C84">
        <w:rPr>
          <w:rFonts w:ascii="NewAster-SC700" w:hAnsi="NewAster-SC700" w:cs="NewAster-SC700"/>
          <w:szCs w:val="12"/>
        </w:rPr>
        <w:t xml:space="preserve">de </w:t>
      </w:r>
      <w:r w:rsidRPr="00C10C84">
        <w:rPr>
          <w:rFonts w:ascii="NewAster-SC700" w:hAnsi="NewAster-SC700" w:cs="NewAster-SC700"/>
          <w:sz w:val="27"/>
          <w:szCs w:val="17"/>
        </w:rPr>
        <w:t>J</w:t>
      </w:r>
      <w:r w:rsidRPr="00C10C84">
        <w:rPr>
          <w:rFonts w:ascii="NewAster-SC700" w:hAnsi="NewAster-SC700" w:cs="NewAster-SC700"/>
          <w:szCs w:val="12"/>
        </w:rPr>
        <w:t xml:space="preserve">usticia de la </w:t>
      </w:r>
      <w:r w:rsidRPr="00C10C84">
        <w:rPr>
          <w:rFonts w:ascii="NewAster-SC700" w:hAnsi="NewAster-SC700" w:cs="NewAster-SC700"/>
          <w:sz w:val="27"/>
          <w:szCs w:val="17"/>
        </w:rPr>
        <w:t>U</w:t>
      </w:r>
      <w:r w:rsidRPr="00C10C84">
        <w:rPr>
          <w:rFonts w:ascii="NewAster-SC700" w:hAnsi="NewAster-SC700" w:cs="NewAster-SC700"/>
          <w:szCs w:val="12"/>
        </w:rPr>
        <w:t xml:space="preserve">nión </w:t>
      </w:r>
      <w:r w:rsidRPr="00C10C84">
        <w:rPr>
          <w:rFonts w:ascii="NewAster-SC700" w:hAnsi="NewAster-SC700" w:cs="NewAster-SC700"/>
          <w:sz w:val="27"/>
          <w:szCs w:val="17"/>
        </w:rPr>
        <w:t>E</w:t>
      </w:r>
      <w:r w:rsidRPr="00C10C84">
        <w:rPr>
          <w:rFonts w:ascii="NewAster-SC700" w:hAnsi="NewAster-SC700" w:cs="NewAster-SC700"/>
          <w:szCs w:val="12"/>
        </w:rPr>
        <w:t xml:space="preserve">uropea de </w:t>
      </w:r>
      <w:r w:rsidRPr="00C10C84">
        <w:rPr>
          <w:rFonts w:ascii="NewAster-SC700" w:hAnsi="NewAster-SC700" w:cs="NewAster-SC700"/>
          <w:sz w:val="27"/>
          <w:szCs w:val="17"/>
        </w:rPr>
        <w:t xml:space="preserve">16 </w:t>
      </w:r>
      <w:r w:rsidRPr="00C10C84">
        <w:rPr>
          <w:rFonts w:ascii="NewAster-SC700" w:hAnsi="NewAster-SC700" w:cs="NewAster-SC700"/>
          <w:szCs w:val="12"/>
        </w:rPr>
        <w:t xml:space="preserve">de febrero de </w:t>
      </w:r>
      <w:r w:rsidRPr="00C10C84">
        <w:rPr>
          <w:rFonts w:ascii="NewAster-SC700" w:hAnsi="NewAster-SC700" w:cs="NewAster-SC700"/>
          <w:sz w:val="27"/>
          <w:szCs w:val="17"/>
        </w:rPr>
        <w:t>2017</w:t>
      </w:r>
      <w:proofErr w:type="gramStart"/>
      <w:r w:rsidRPr="00C10C84">
        <w:rPr>
          <w:rFonts w:ascii="NewAster-SC700" w:hAnsi="NewAster-SC700" w:cs="NewAster-SC700"/>
          <w:sz w:val="27"/>
          <w:szCs w:val="17"/>
        </w:rPr>
        <w:t>.—</w:t>
      </w:r>
      <w:proofErr w:type="gramEnd"/>
      <w:r w:rsidRPr="00C10C84">
        <w:rPr>
          <w:rFonts w:ascii="NewAster" w:hAnsi="NewAster" w:cs="NewAster"/>
          <w:sz w:val="27"/>
          <w:szCs w:val="17"/>
        </w:rPr>
        <w:t>IV. Doctrina de</w:t>
      </w:r>
      <w:r>
        <w:rPr>
          <w:rFonts w:ascii="NewAster" w:hAnsi="NewAster" w:cs="NewAster"/>
          <w:sz w:val="27"/>
          <w:szCs w:val="17"/>
        </w:rPr>
        <w:t xml:space="preserve"> </w:t>
      </w:r>
      <w:r w:rsidRPr="00C10C84">
        <w:rPr>
          <w:rFonts w:ascii="NewAster" w:hAnsi="NewAster" w:cs="NewAster"/>
          <w:sz w:val="27"/>
          <w:szCs w:val="17"/>
        </w:rPr>
        <w:t>Tribunal Supremo sobre la naturaleza y alcance del plazo de</w:t>
      </w:r>
    </w:p>
    <w:p w:rsidR="00770B2C" w:rsidRPr="00C10C84" w:rsidRDefault="00C10C84" w:rsidP="00C10C84">
      <w:pPr>
        <w:autoSpaceDE w:val="0"/>
        <w:autoSpaceDN w:val="0"/>
        <w:adjustRightInd w:val="0"/>
        <w:spacing w:after="0" w:line="240" w:lineRule="auto"/>
        <w:jc w:val="both"/>
        <w:rPr>
          <w:sz w:val="40"/>
        </w:rPr>
      </w:pPr>
      <w:proofErr w:type="gramStart"/>
      <w:r w:rsidRPr="00C10C84">
        <w:rPr>
          <w:rFonts w:ascii="NewAster" w:hAnsi="NewAster" w:cs="NewAster"/>
          <w:sz w:val="27"/>
          <w:szCs w:val="17"/>
        </w:rPr>
        <w:t>pago</w:t>
      </w:r>
      <w:proofErr w:type="gramEnd"/>
      <w:r w:rsidRPr="00C10C84">
        <w:rPr>
          <w:rFonts w:ascii="NewAster" w:hAnsi="NewAster" w:cs="NewAster"/>
          <w:sz w:val="27"/>
          <w:szCs w:val="17"/>
        </w:rPr>
        <w:t xml:space="preserve">, control de </w:t>
      </w:r>
      <w:proofErr w:type="spellStart"/>
      <w:r w:rsidRPr="00C10C84">
        <w:rPr>
          <w:rFonts w:ascii="NewAster" w:hAnsi="NewAster" w:cs="NewAster"/>
          <w:sz w:val="27"/>
          <w:szCs w:val="17"/>
        </w:rPr>
        <w:t>abusividad</w:t>
      </w:r>
      <w:proofErr w:type="spellEnd"/>
      <w:r w:rsidRPr="00C10C84">
        <w:rPr>
          <w:rFonts w:ascii="NewAster" w:hAnsi="NewAster" w:cs="NewAster"/>
          <w:sz w:val="27"/>
          <w:szCs w:val="17"/>
        </w:rPr>
        <w:t xml:space="preserve"> y doctrina de los actos propios.</w:t>
      </w:r>
      <w:r>
        <w:rPr>
          <w:rFonts w:ascii="NewAster" w:hAnsi="NewAster" w:cs="NewAster"/>
          <w:sz w:val="27"/>
          <w:szCs w:val="17"/>
        </w:rPr>
        <w:t xml:space="preserve"> </w:t>
      </w:r>
      <w:r w:rsidRPr="00C10C84">
        <w:rPr>
          <w:rFonts w:ascii="NewAster" w:hAnsi="NewAster" w:cs="NewAster"/>
          <w:sz w:val="27"/>
          <w:szCs w:val="17"/>
        </w:rPr>
        <w:t xml:space="preserve">—V. </w:t>
      </w:r>
      <w:r>
        <w:rPr>
          <w:rFonts w:ascii="NewAster" w:hAnsi="NewAster" w:cs="NewAster"/>
          <w:sz w:val="27"/>
          <w:szCs w:val="17"/>
        </w:rPr>
        <w:t>t</w:t>
      </w:r>
      <w:r w:rsidRPr="00C10C84">
        <w:rPr>
          <w:rFonts w:ascii="NewAster" w:hAnsi="NewAster" w:cs="NewAster"/>
          <w:sz w:val="27"/>
          <w:szCs w:val="17"/>
        </w:rPr>
        <w:t>rascendencia actual y futura de la jurisprudencia sobre</w:t>
      </w:r>
      <w:r>
        <w:rPr>
          <w:rFonts w:ascii="NewAster" w:hAnsi="NewAster" w:cs="NewAster"/>
          <w:sz w:val="27"/>
          <w:szCs w:val="17"/>
        </w:rPr>
        <w:t xml:space="preserve"> </w:t>
      </w:r>
      <w:r w:rsidRPr="00C10C84">
        <w:rPr>
          <w:rFonts w:ascii="NewAster" w:hAnsi="NewAster" w:cs="NewAster"/>
          <w:sz w:val="27"/>
          <w:szCs w:val="17"/>
        </w:rPr>
        <w:t>morosidad</w:t>
      </w:r>
      <w:proofErr w:type="gramStart"/>
      <w:r w:rsidRPr="00C10C84">
        <w:rPr>
          <w:rFonts w:ascii="NewAster" w:hAnsi="NewAster" w:cs="NewAster"/>
          <w:sz w:val="27"/>
          <w:szCs w:val="17"/>
        </w:rPr>
        <w:t>.—</w:t>
      </w:r>
      <w:proofErr w:type="gramEnd"/>
      <w:r w:rsidRPr="00C10C84">
        <w:rPr>
          <w:rFonts w:ascii="NewAster" w:hAnsi="NewAster" w:cs="NewAster"/>
          <w:sz w:val="27"/>
          <w:szCs w:val="17"/>
        </w:rPr>
        <w:t>VI. Conclusión</w:t>
      </w:r>
      <w:proofErr w:type="gramStart"/>
      <w:r w:rsidRPr="00C10C84">
        <w:rPr>
          <w:rFonts w:ascii="NewAster" w:hAnsi="NewAster" w:cs="NewAster"/>
          <w:sz w:val="27"/>
          <w:szCs w:val="17"/>
        </w:rPr>
        <w:t>.—</w:t>
      </w:r>
      <w:proofErr w:type="gramEnd"/>
      <w:r w:rsidRPr="00C10C84">
        <w:rPr>
          <w:rFonts w:ascii="NewAster" w:hAnsi="NewAster" w:cs="NewAster"/>
          <w:sz w:val="27"/>
          <w:szCs w:val="17"/>
        </w:rPr>
        <w:t>VII. Bibliografía</w:t>
      </w:r>
      <w:proofErr w:type="gramStart"/>
      <w:r w:rsidRPr="00C10C84">
        <w:rPr>
          <w:rFonts w:ascii="NewAster" w:hAnsi="NewAster" w:cs="NewAster"/>
          <w:sz w:val="27"/>
          <w:szCs w:val="17"/>
        </w:rPr>
        <w:t>.—</w:t>
      </w:r>
      <w:proofErr w:type="gramEnd"/>
      <w:r w:rsidRPr="00C10C84">
        <w:rPr>
          <w:rFonts w:ascii="NewAster" w:hAnsi="NewAster" w:cs="NewAster"/>
          <w:sz w:val="27"/>
          <w:szCs w:val="17"/>
        </w:rPr>
        <w:t>VIII. Resoluciones</w:t>
      </w:r>
      <w:r>
        <w:rPr>
          <w:rFonts w:ascii="NewAster" w:hAnsi="NewAster" w:cs="NewAster"/>
          <w:sz w:val="27"/>
          <w:szCs w:val="17"/>
        </w:rPr>
        <w:t xml:space="preserve"> </w:t>
      </w:r>
      <w:r w:rsidRPr="00C10C84">
        <w:rPr>
          <w:rFonts w:ascii="NewAster" w:hAnsi="NewAster" w:cs="NewAster"/>
          <w:sz w:val="27"/>
          <w:szCs w:val="17"/>
        </w:rPr>
        <w:t>citadas.</w:t>
      </w:r>
      <w:bookmarkStart w:id="0" w:name="_GoBack"/>
      <w:bookmarkEnd w:id="0"/>
    </w:p>
    <w:sectPr w:rsidR="00770B2C" w:rsidRPr="00C10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4"/>
    <w:rsid w:val="00770B2C"/>
    <w:rsid w:val="00C1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2018-02-26T11:42:00Z</dcterms:created>
  <dcterms:modified xsi:type="dcterms:W3CDTF">2018-02-26T11:44:00Z</dcterms:modified>
</cp:coreProperties>
</file>