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A3" w:rsidRDefault="006E116C" w:rsidP="00AC118A">
      <w:pPr>
        <w:jc w:val="both"/>
      </w:pPr>
      <w:r>
        <w:t>INTRODUCCIÓN</w:t>
      </w:r>
      <w:proofErr w:type="gramStart"/>
      <w:r>
        <w:t>.—</w:t>
      </w:r>
      <w:proofErr w:type="gramEnd"/>
      <w:r>
        <w:t>I. UNA CONDICIÓN GENERAL PARA DISIMULAR UN ACUERDO.—II. ARGUMENTOS ADICIONALES: 1. LOS TRATOS PRELIMINARES. 2. PACTO O CONDICIÓN PARTICULAR DE LIMITACIÓN DE LA RESPONSABILIDAD HIPOTECARIA A LA GARANTÍA. 3. CONTRADICCIÓN ENTRE CLÁUSULAS. 4. SOBREGARANTÍA. 5. IN-TERPRETACIÓN PROHIBIDA EN LA LISTA NEGRA</w:t>
      </w:r>
      <w:proofErr w:type="gramStart"/>
      <w:r>
        <w:t>.—</w:t>
      </w:r>
      <w:proofErr w:type="gramEnd"/>
      <w:r>
        <w:t>III. LA AMENAZA DE RECURSO Y LOS ALIADOS DE LA PERSONA CONSUMIDORA</w:t>
      </w:r>
      <w:proofErr w:type="gramStart"/>
      <w:r>
        <w:t>.—</w:t>
      </w:r>
      <w:proofErr w:type="gramEnd"/>
      <w:r>
        <w:t>IV. CONCLUSIONES.</w:t>
      </w:r>
      <w:bookmarkStart w:id="0" w:name="_GoBack"/>
      <w:bookmarkEnd w:id="0"/>
    </w:p>
    <w:sectPr w:rsidR="00EE0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6C"/>
    <w:rsid w:val="006E116C"/>
    <w:rsid w:val="00AC118A"/>
    <w:rsid w:val="00E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2018-01-23T08:25:00Z</dcterms:created>
  <dcterms:modified xsi:type="dcterms:W3CDTF">2018-01-23T08:27:00Z</dcterms:modified>
</cp:coreProperties>
</file>