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23" w:rsidRDefault="009D2590" w:rsidP="009D2590">
      <w:pPr>
        <w:jc w:val="both"/>
      </w:pPr>
      <w:r>
        <w:t>I. EL</w:t>
      </w:r>
      <w:bookmarkStart w:id="0" w:name="_GoBack"/>
      <w:bookmarkEnd w:id="0"/>
      <w:r>
        <w:t>ECTRICIDAD COMO PRODUCTO Y ELECTRICIDAD COMO SERVICIO</w:t>
      </w:r>
      <w:proofErr w:type="gramStart"/>
      <w:r>
        <w:t>.—</w:t>
      </w:r>
      <w:proofErr w:type="gramEnd"/>
      <w:r>
        <w:t>II. EL RESPONSABLE POR LOS DAÑOS MATERIALES EN APARATOS ELÉCTRICOS. 1. EL FABRICANTE DEL APARATO ELÉCTRICO. 2. LA COMPAÑÍA SUMINISTRADORA DE ENERGÍA ELÉCTRICA. 3. LA RESPONSABILIDAD DEL PERJUDICADO. 4. INEXISTENCIA DE RESPONSABILIDAD</w:t>
      </w:r>
      <w:proofErr w:type="gramStart"/>
      <w:r>
        <w:t>.—</w:t>
      </w:r>
      <w:proofErr w:type="gramEnd"/>
      <w:r>
        <w:t xml:space="preserve"> III. LA RESPONSABILIDAD EXTRACONTRACTUAL POR DAÑOS PRODUCIDOS POR LA ACTIVIDAD ELÉCTRICA: 1. SUPUESTOS DE RESPONSABILIDAD EXTRACONTRACTUAL. 2. CAUSAS DE EXONERACIÓN DE RESPONSABILIDAD. 3. LIMITACIÓN DE LA RESPONSABILIDAD POR CONCURRENCIA DE CULPAS</w:t>
      </w:r>
      <w:proofErr w:type="gramStart"/>
      <w:r>
        <w:t>.—</w:t>
      </w:r>
      <w:proofErr w:type="gramEnd"/>
      <w:r>
        <w:t>IV. LA PRUEBA DEL DAÑO Y DEL DEFECTO. RELACIÓN DE CAUSALIDAD ENTRE AMBOS: 1. PRUEBA DEL DAÑO. 2. PRUEBA DEL DEFECTO. 3. PRUEBA DE LA RELACIÓN DE CAUSALIDAD ENTRE EL DAÑO Y EL PRODUCTO DEFECTUOSO</w:t>
      </w:r>
      <w:proofErr w:type="gramStart"/>
      <w:r>
        <w:t>.—</w:t>
      </w:r>
      <w:proofErr w:type="gramEnd"/>
      <w:r>
        <w:t>V. EL PLAZO PARA EL EJERCICIO DE LAS ACCIONES PREVISTAS POR LA LEY GENERAL PARA LA DEFENSA DE CONSUMIDORES Y USUARIOS: 1. PRESCRIPCIÓN TRIENAL. 2. PRESCRIPCIÓN DE LA ACCIÓN DE REGRESO. 3. INTERRUPCIÓN DE LA PRESCRIPCIÓN. 4. EXTINCIÓN DE LA RESPONSABILIDAD. —VI. CONCLUSIONES</w:t>
      </w:r>
      <w:proofErr w:type="gramStart"/>
      <w:r>
        <w:t>.—</w:t>
      </w:r>
      <w:proofErr w:type="gramEnd"/>
      <w:r>
        <w:t>VII. BIBLIOGRAFÍA</w:t>
      </w:r>
      <w:proofErr w:type="gramStart"/>
      <w:r>
        <w:t>.—</w:t>
      </w:r>
      <w:proofErr w:type="gramEnd"/>
      <w:r>
        <w:t>'VIII. ÍNDICE DE RESOLUCIONES CITADAS.</w:t>
      </w:r>
    </w:p>
    <w:sectPr w:rsidR="00A51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0"/>
    <w:rsid w:val="009D2590"/>
    <w:rsid w:val="00A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2018-01-25T11:41:00Z</dcterms:created>
  <dcterms:modified xsi:type="dcterms:W3CDTF">2018-01-25T11:42:00Z</dcterms:modified>
</cp:coreProperties>
</file>