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B83" w:rsidRDefault="005D3A66" w:rsidP="005D3A66">
      <w:pPr>
        <w:jc w:val="both"/>
      </w:pPr>
      <w:bookmarkStart w:id="0" w:name="_GoBack"/>
      <w:r>
        <w:t>I. INTRODUCCIÓN</w:t>
      </w:r>
      <w:proofErr w:type="gramStart"/>
      <w:r>
        <w:t>.—</w:t>
      </w:r>
      <w:proofErr w:type="gramEnd"/>
      <w:r>
        <w:t>II. DELIMITACIÓN DEL OBJETO. —III. SUPUESTO DE IRREGULARIDAD CONTABLE</w:t>
      </w:r>
      <w:proofErr w:type="gramStart"/>
      <w:r>
        <w:t>.—</w:t>
      </w:r>
      <w:proofErr w:type="gramEnd"/>
      <w:r>
        <w:t>IV. INEXACTITUD GRAVE EN LOS DOCUMENTOS ACOMPAÑADOS A LA SOLICITUD DE DECLARACIÓN DE CONCURSO—V. EL RETRASO EN LA SOLICITUD DE CONCURSO. —VI. ELEMENTOS SUBJETIVOS</w:t>
      </w:r>
      <w:proofErr w:type="gramStart"/>
      <w:r>
        <w:t>.—</w:t>
      </w:r>
      <w:proofErr w:type="gramEnd"/>
      <w:r>
        <w:t>CONCLUSIONES.—BIBLIOGRAFÍA.</w:t>
      </w:r>
      <w:bookmarkEnd w:id="0"/>
    </w:p>
    <w:sectPr w:rsidR="00CB3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66"/>
    <w:rsid w:val="005D3A66"/>
    <w:rsid w:val="00CB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2018-01-26T09:08:00Z</dcterms:created>
  <dcterms:modified xsi:type="dcterms:W3CDTF">2018-01-26T09:10:00Z</dcterms:modified>
</cp:coreProperties>
</file>