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32" w:rsidRDefault="00AE5287" w:rsidP="00AE5287">
      <w:pPr>
        <w:jc w:val="both"/>
      </w:pPr>
      <w:r>
        <w:t>I.</w:t>
      </w:r>
      <w:bookmarkStart w:id="0" w:name="_GoBack"/>
      <w:bookmarkEnd w:id="0"/>
      <w:r>
        <w:t xml:space="preserve"> INTRODUCCIÓN: FILIACIÓN, INTERÉS SUPERIOR DEL MENOR Y PROTECCIÓN DE LA FAMILIA</w:t>
      </w:r>
      <w:proofErr w:type="gramStart"/>
      <w:r>
        <w:t>.—</w:t>
      </w:r>
      <w:proofErr w:type="gramEnd"/>
      <w:r>
        <w:t>II. RECONOCIMIENTO DE LA DETERMINACIÓN DE LA FILIACIÓN NO MATRIMONIAL. EL PRINCIPIO DE VERDAD BIOLÓGICA</w:t>
      </w:r>
      <w:proofErr w:type="gramStart"/>
      <w:r>
        <w:t>.—</w:t>
      </w:r>
      <w:proofErr w:type="gramEnd"/>
      <w:r>
        <w:t>III. RECONOCIMIENTO DE COMPLACENCIA. —IV. POSICIÓN DEL TRIBUNAL CONSTITUCIONAL SOBRE EL PRINCIPIO DE VERDAD BIOLÓGICA DE LA FILIACIÓN</w:t>
      </w:r>
      <w:proofErr w:type="gramStart"/>
      <w:r>
        <w:t>.—</w:t>
      </w:r>
      <w:proofErr w:type="gramEnd"/>
      <w:r>
        <w:t>V. EVOLUCIÓN JURISPRUDENCIAL.—VI. ACTUALIDAD DE LA DOCTRINA DEL TRIBUNAL SUPREMO. CONSECUENCIAS</w:t>
      </w:r>
      <w:proofErr w:type="gramStart"/>
      <w:r>
        <w:t>.—</w:t>
      </w:r>
      <w:proofErr w:type="gramEnd"/>
      <w:r>
        <w:t>VII. CONCLUSIONES</w:t>
      </w:r>
      <w:proofErr w:type="gramStart"/>
      <w:r>
        <w:t>.—</w:t>
      </w:r>
      <w:proofErr w:type="gramEnd"/>
      <w:r>
        <w:t>VIII. ÍNDICE DE SENTENCIAS CITADAS POR ORDEN CRONOLÓGICO</w:t>
      </w:r>
      <w:proofErr w:type="gramStart"/>
      <w:r>
        <w:t>.—</w:t>
      </w:r>
      <w:proofErr w:type="gramEnd"/>
      <w:r>
        <w:t>IX. ÍNDICE DE LEGISLACIÓN CITADA.</w:t>
      </w:r>
    </w:p>
    <w:sectPr w:rsidR="00221F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87"/>
    <w:rsid w:val="00221F32"/>
    <w:rsid w:val="00AE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2018-01-25T09:58:00Z</dcterms:created>
  <dcterms:modified xsi:type="dcterms:W3CDTF">2018-01-25T09:59:00Z</dcterms:modified>
</cp:coreProperties>
</file>