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2B" w:rsidRDefault="001379C5" w:rsidP="001379C5">
      <w:pPr>
        <w:jc w:val="both"/>
      </w:pPr>
      <w:r>
        <w:t>I. INTRO</w:t>
      </w:r>
      <w:bookmarkStart w:id="0" w:name="_GoBack"/>
      <w:bookmarkEnd w:id="0"/>
      <w:r>
        <w:t>DUCCIÓN</w:t>
      </w:r>
      <w:proofErr w:type="gramStart"/>
      <w:r>
        <w:t>.—</w:t>
      </w:r>
      <w:proofErr w:type="gramEnd"/>
      <w:r>
        <w:t>II. FILIACIÓN, ALIMENTOS, RUPTURA DE LOS PROGENITORES E IMPUGNACIÓN DE LA FILIACIÓN</w:t>
      </w:r>
      <w:proofErr w:type="gramStart"/>
      <w:r>
        <w:t>.—</w:t>
      </w:r>
      <w:proofErr w:type="gramEnd"/>
      <w:r>
        <w:t>III. ALIMENTOS SATISFECHOS ¿Pago DE LO INDEBIDO?—IV. RECLAMACIÓN DE OTROS GASTOS</w:t>
      </w:r>
      <w:proofErr w:type="gramStart"/>
      <w:r>
        <w:t>.—</w:t>
      </w:r>
      <w:proofErr w:type="gramEnd"/>
      <w:r>
        <w:t>V. INDEMNIZACIÓN RECLAMADA POR DAÑOS MORALES.—VI. PRESCRIPCIÓN</w:t>
      </w:r>
      <w:proofErr w:type="gramStart"/>
      <w:r>
        <w:t>.—</w:t>
      </w:r>
      <w:proofErr w:type="gramEnd"/>
      <w:r>
        <w:t>VII. ÍNDICE DE SENTENCIAS CITADAS POR ORDEN CRONOLÓGICO.</w:t>
      </w:r>
    </w:p>
    <w:sectPr w:rsidR="006A1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C5"/>
    <w:rsid w:val="001379C5"/>
    <w:rsid w:val="006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2018-01-29T09:09:00Z</dcterms:created>
  <dcterms:modified xsi:type="dcterms:W3CDTF">2018-01-29T09:10:00Z</dcterms:modified>
</cp:coreProperties>
</file>