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C4" w:rsidRDefault="00ED1E3F" w:rsidP="00ED1E3F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EL INCOMPRENSIBLE USO COMO SINÓNIMOS DE LOS TÉRMINOS </w:t>
      </w:r>
      <w:bookmarkEnd w:id="0"/>
      <w:r>
        <w:t>FIDEICOMISO Y SUSTITUCIÓN FIDEICOMISARIA: 1. ANTECEDENTES HISTÓRICOS DE LA CONFUSIÓN TERMINOLÓGICA. 2. LA POSTURA DEL TRIBUNAL SUPREMO AL RESPECTO. 3. EL USO EXCLUSIVO DEL TÉRMINO «FIDEICOMISO» EN CATALUÑA PARA REFERIRSE A LA SUSTITUCIÓN FIDEICOMISARIA. 4. LA CONFUSIÓN EN NUESTRA DOCTRINA</w:t>
      </w:r>
      <w:proofErr w:type="gramStart"/>
      <w:r>
        <w:t>.—</w:t>
      </w:r>
      <w:proofErr w:type="gramEnd"/>
      <w:r>
        <w:t xml:space="preserve"> III. LA IMPORTANCIA ACTUAL DE LA SUSTITUCIÓN FIDEICOMISARIA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V. BIBLIOGRAFÍA.</w:t>
      </w:r>
    </w:p>
    <w:sectPr w:rsidR="001E6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3F"/>
    <w:rsid w:val="001E67C4"/>
    <w:rsid w:val="00E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2018-01-26T09:20:00Z</dcterms:created>
  <dcterms:modified xsi:type="dcterms:W3CDTF">2018-01-26T09:21:00Z</dcterms:modified>
</cp:coreProperties>
</file>