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BC" w:rsidRDefault="00314DB6" w:rsidP="00314DB6">
      <w:pPr>
        <w:jc w:val="both"/>
      </w:pPr>
      <w:r>
        <w:t>I. CONSIDERACIO</w:t>
      </w:r>
      <w:bookmarkStart w:id="0" w:name="_GoBack"/>
      <w:bookmarkEnd w:id="0"/>
      <w:r>
        <w:t>NES PREVIAS</w:t>
      </w:r>
      <w:proofErr w:type="gramStart"/>
      <w:r>
        <w:t>.—</w:t>
      </w:r>
      <w:proofErr w:type="gramEnd"/>
      <w:r>
        <w:t>II. LOS CRITERIOS PARA LA ADOPCIÓN DE LA GUARDA Y CUSTODIA COMPARTIDA</w:t>
      </w:r>
      <w:proofErr w:type="gramStart"/>
      <w:r>
        <w:t>.—</w:t>
      </w:r>
      <w:proofErr w:type="gramEnd"/>
      <w:r>
        <w:t>III. LA GUARDA Y CUSTODIA COMPARTIDA Y SU RELACIÓN CON OTRAS MEDIDAS: PENSIÓN DE ALIMENTOS Y ATRIBUCIÓN DEL USO DE LA VIVIENDA. —IV. BIBLIOGRAFÍA</w:t>
      </w:r>
      <w:proofErr w:type="gramStart"/>
      <w:r>
        <w:t>.—</w:t>
      </w:r>
      <w:proofErr w:type="gramEnd"/>
      <w:r>
        <w:t>V. ÍNDICE DE RESOLUCIONES CITADAS.</w:t>
      </w:r>
    </w:p>
    <w:sectPr w:rsidR="00596B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B6"/>
    <w:rsid w:val="00314DB6"/>
    <w:rsid w:val="005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2018-01-26T09:38:00Z</dcterms:created>
  <dcterms:modified xsi:type="dcterms:W3CDTF">2018-01-26T09:39:00Z</dcterms:modified>
</cp:coreProperties>
</file>