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61" w:rsidRDefault="00456722" w:rsidP="00456722">
      <w:pPr>
        <w:jc w:val="both"/>
      </w:pPr>
      <w:r>
        <w:t>SUMARIO: I. EL PRINCIPIO DE PRIORIDAD. GENERALIDADES. —II. PRIOR TEMPORE POTIOR IURE. NOTAS EN EL DERECHO REGISTRAL IBEROAMERICANO</w:t>
      </w:r>
      <w:proofErr w:type="gramStart"/>
      <w:r>
        <w:t>.—</w:t>
      </w:r>
      <w:proofErr w:type="gramEnd"/>
      <w:r>
        <w:t>III. UN ANÁLISIS LEGE DATA-LEGE FERENDA DE LA PRIORIDAD REGISTRAL EN CUBA</w:t>
      </w:r>
      <w:proofErr w:type="gramStart"/>
      <w:r>
        <w:t>.—</w:t>
      </w:r>
      <w:proofErr w:type="gramEnd"/>
      <w:r>
        <w:t>IV. CONCLUSIONE</w:t>
      </w:r>
      <w:bookmarkStart w:id="0" w:name="_GoBack"/>
      <w:bookmarkEnd w:id="0"/>
      <w:r>
        <w:t>S.</w:t>
      </w:r>
    </w:p>
    <w:sectPr w:rsidR="00BC71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22"/>
    <w:rsid w:val="00456722"/>
    <w:rsid w:val="00B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2018-02-01T07:49:00Z</dcterms:created>
  <dcterms:modified xsi:type="dcterms:W3CDTF">2018-02-01T07:50:00Z</dcterms:modified>
</cp:coreProperties>
</file>