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4DC" w:rsidRDefault="003144DC" w:rsidP="003144DC">
      <w:r>
        <w:t>SUMARIO:</w:t>
      </w:r>
      <w:r>
        <w:t xml:space="preserve"> </w:t>
      </w:r>
      <w:r>
        <w:tab/>
        <w:t>I. TEXTO DE LA RESOLUCIÓN.</w:t>
      </w:r>
      <w:r>
        <w:t xml:space="preserve"> </w:t>
      </w:r>
      <w:r>
        <w:tab/>
        <w:t>II. COMENTARIO:</w:t>
      </w:r>
      <w:r>
        <w:t xml:space="preserve"> </w:t>
      </w:r>
      <w:r>
        <w:tab/>
        <w:t>1. LAS TRES POSICIONES POSIBLES FRENTE A LA PRESENTACIÓN DE TÍTULOS DE FECHA ANTERIOR A UNA PROHIBICIÓN JUDICIAL DE DISPONER ANOTADA.</w:t>
      </w:r>
      <w:r>
        <w:t xml:space="preserve"> </w:t>
      </w:r>
      <w:r>
        <w:t>2. PRIORIDAD Y BUENA FE.</w:t>
      </w:r>
      <w:r>
        <w:t xml:space="preserve"> </w:t>
      </w:r>
      <w:r>
        <w:t>3. LA CONGRUENCIA DEL ORDEN JURÍDICO REGISTRAL COMO LÍMITE A LA SOLUCIÓN ECLÉCTICA IDEADA POR LA DIRECCIÓN GENERAL.</w:t>
      </w:r>
      <w:r>
        <w:t xml:space="preserve"> </w:t>
      </w:r>
      <w:bookmarkStart w:id="0" w:name="_GoBack"/>
      <w:bookmarkEnd w:id="0"/>
      <w:r>
        <w:tab/>
        <w:t>4. UNA ADVERTENCIA FINAL SOBRE LAS PRETENDIDAS «PROHIBICIONES DE INSCRIBIR».</w:t>
      </w:r>
    </w:p>
    <w:p w:rsidR="004500E3" w:rsidRDefault="004500E3"/>
    <w:sectPr w:rsidR="004500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4DC"/>
    <w:rsid w:val="003144DC"/>
    <w:rsid w:val="0045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4DC"/>
    <w:pPr>
      <w:spacing w:line="240" w:lineRule="auto"/>
      <w:jc w:val="both"/>
    </w:pPr>
    <w:rPr>
      <w:rFonts w:ascii="Times New Roman" w:eastAsia="Calibri" w:hAnsi="Times New Roman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4DC"/>
    <w:pPr>
      <w:spacing w:line="240" w:lineRule="auto"/>
      <w:jc w:val="both"/>
    </w:pPr>
    <w:rPr>
      <w:rFonts w:ascii="Times New Roman" w:eastAsia="Calibri" w:hAnsi="Times New Roman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Leonor Andrés Rodríguez</dc:creator>
  <cp:lastModifiedBy>María Leonor Andrés Rodríguez</cp:lastModifiedBy>
  <cp:revision>1</cp:revision>
  <dcterms:created xsi:type="dcterms:W3CDTF">2018-03-23T09:17:00Z</dcterms:created>
  <dcterms:modified xsi:type="dcterms:W3CDTF">2018-03-23T09:18:00Z</dcterms:modified>
</cp:coreProperties>
</file>