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B4" w:rsidRPr="00C66C3C" w:rsidRDefault="00A050B4" w:rsidP="00A050B4">
      <w:pPr>
        <w:jc w:val="both"/>
      </w:pPr>
      <w:r w:rsidRPr="00C66C3C">
        <w:t>I. PLANTEAMIENTO.</w:t>
      </w:r>
      <w:r>
        <w:t xml:space="preserve"> </w:t>
      </w:r>
      <w:r w:rsidRPr="00C66C3C">
        <w:t>II. ÁMBITO OBJETIVO.</w:t>
      </w:r>
      <w:r>
        <w:t xml:space="preserve"> </w:t>
      </w:r>
      <w:r w:rsidRPr="00C66C3C">
        <w:t xml:space="preserve">III. ÁMBITO SUBJETIVO DE </w:t>
      </w:r>
      <w:smartTag w:uri="urn:schemas-microsoft-com:office:smarttags" w:element="PersonName">
        <w:smartTagPr>
          <w:attr w:name="ProductID" w:val="LA OBLIGACIￓN DE CONSERVAR"/>
        </w:smartTagPr>
        <w:r w:rsidRPr="00C66C3C">
          <w:t>LA OBLIGACIÓN DE CONSERVAR</w:t>
        </w:r>
      </w:smartTag>
      <w:r w:rsidRPr="00C66C3C">
        <w:t xml:space="preserve"> Y REPARAR Y SUS LÍMITES.</w:t>
      </w:r>
      <w:r w:rsidRPr="00A050B4">
        <w:t xml:space="preserve"> </w:t>
      </w:r>
      <w:r w:rsidRPr="00C66C3C">
        <w:t>IV. OBRA DE CONSERVACIÓN QUE NO PUEDE DIFERIRSE HASTA LA CONCLUSIÓN DEL ARRENDAMIENTO.</w:t>
      </w:r>
      <w:r w:rsidRPr="00A050B4">
        <w:t xml:space="preserve"> </w:t>
      </w:r>
      <w:r w:rsidRPr="00C66C3C">
        <w:t>V. OBLIGACIONES DEL ARRENDATARIO.</w:t>
      </w:r>
      <w:bookmarkStart w:id="0" w:name="_GoBack"/>
      <w:bookmarkEnd w:id="0"/>
    </w:p>
    <w:p w:rsidR="00DD6070" w:rsidRDefault="00DD6070"/>
    <w:sectPr w:rsidR="00DD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B4"/>
    <w:rsid w:val="00A050B4"/>
    <w:rsid w:val="00D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2018-05-03T10:48:00Z</dcterms:created>
  <dcterms:modified xsi:type="dcterms:W3CDTF">2018-05-03T10:50:00Z</dcterms:modified>
</cp:coreProperties>
</file>