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4" w:rsidRDefault="00996144" w:rsidP="00996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>
        <w:rPr>
          <w:rFonts w:ascii="Times New Roman" w:hAnsi="Times New Roman" w:cs="Times New Roman"/>
          <w:sz w:val="24"/>
          <w:szCs w:val="24"/>
        </w:rPr>
        <w:t>1. PLANTEAMIENTO DEL PROBLEMA. ¡MÁS VALE PREVENIR QUE CURAR!—2. LA AUTOPROTECCI ÓN. UNA APROXIMACIÓN AL MARCO NORMATIVO ACTUALMENTE EXISTENTE: 2.1. Hitos históricos. 2.2. Propuesta de clasificación de las normas sobre Seguridad, según el tipo de riesgo. 3. LA NORMATIVA BÁSICA DE AUTOPROTECCIÓN: ALGUNAS CARENCIAS Y SUGERENCIAS: 3.1. Planteamiento. 3.2. Algunos ejemplos de BPE-HC N que «escapan» de la NBA. 3.3. ¿Quién ha de ser el técnico competente para elaborar un Plan de Autoprotección para un Bien del Patrimonio Español de carácter Histórico, Cultural o Natural?—4. CONCLUSIONES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5. BIBLIOGRAFÍA.</w:t>
      </w:r>
    </w:p>
    <w:p w:rsidR="009A1451" w:rsidRDefault="009A1451">
      <w:bookmarkStart w:id="0" w:name="_GoBack"/>
      <w:bookmarkEnd w:id="0"/>
    </w:p>
    <w:sectPr w:rsidR="009A1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4"/>
    <w:rsid w:val="00996144"/>
    <w:rsid w:val="009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2018-02-16T09:52:00Z</dcterms:created>
  <dcterms:modified xsi:type="dcterms:W3CDTF">2018-02-16T09:55:00Z</dcterms:modified>
</cp:coreProperties>
</file>