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669" w:rsidRPr="00B54262" w:rsidRDefault="00991669" w:rsidP="00991669">
      <w:pPr>
        <w:jc w:val="both"/>
      </w:pPr>
      <w:r w:rsidRPr="00B54262">
        <w:t>1. INTRODUCCIÓN.</w:t>
      </w:r>
    </w:p>
    <w:p w:rsidR="00991669" w:rsidRPr="00B54262" w:rsidRDefault="00991669" w:rsidP="00991669">
      <w:pPr>
        <w:jc w:val="both"/>
      </w:pPr>
      <w:r w:rsidRPr="00B54262">
        <w:t>2. EVOLUCIÓN HISTÓRICA:</w:t>
      </w:r>
    </w:p>
    <w:p w:rsidR="00991669" w:rsidRPr="00B54262" w:rsidRDefault="00991669" w:rsidP="00991669">
      <w:pPr>
        <w:jc w:val="both"/>
      </w:pPr>
      <w:r w:rsidRPr="00B54262">
        <w:tab/>
        <w:t>2.1. LEY DE RÉGIMEN DEL SUELO Y ORDENACIÓN URBANA DE 12 DE MAYO DE 1. 1956.</w:t>
      </w:r>
    </w:p>
    <w:p w:rsidR="00991669" w:rsidRPr="00B54262" w:rsidRDefault="00991669" w:rsidP="00991669">
      <w:pPr>
        <w:jc w:val="both"/>
      </w:pPr>
      <w:r w:rsidRPr="00B54262">
        <w:tab/>
        <w:t>2.2. LEY DE REFORMA DE 2 DE MAYO DE 1975.</w:t>
      </w:r>
    </w:p>
    <w:p w:rsidR="00991669" w:rsidRPr="00B54262" w:rsidRDefault="00991669" w:rsidP="00991669">
      <w:pPr>
        <w:jc w:val="both"/>
      </w:pPr>
      <w:r w:rsidRPr="00B54262">
        <w:tab/>
        <w:t>2.3. TEXTO REFUNDIDO DE 9 DE ABRIL DE 1976.</w:t>
      </w:r>
    </w:p>
    <w:p w:rsidR="00991669" w:rsidRPr="00B54262" w:rsidRDefault="00991669" w:rsidP="00991669">
      <w:pPr>
        <w:jc w:val="both"/>
      </w:pPr>
      <w:r w:rsidRPr="00B54262">
        <w:tab/>
        <w:t>2.4. CONSTITUCIÓN DE 1978.</w:t>
      </w:r>
    </w:p>
    <w:p w:rsidR="00991669" w:rsidRPr="00B54262" w:rsidRDefault="00991669" w:rsidP="00991669">
      <w:pPr>
        <w:jc w:val="both"/>
      </w:pPr>
      <w:r w:rsidRPr="00B54262">
        <w:tab/>
        <w:t>2.5. LEY 8/1990, DE 25 DE JULIO, SOBRE RÉGIMEN URBANÍSTICO Y VALORACIONES DEL SUELO.</w:t>
      </w:r>
    </w:p>
    <w:p w:rsidR="00991669" w:rsidRPr="00B54262" w:rsidRDefault="00991669" w:rsidP="00991669">
      <w:pPr>
        <w:jc w:val="both"/>
      </w:pPr>
      <w:r w:rsidRPr="00B54262">
        <w:tab/>
        <w:t>2.6. TEXTO REFUNDIDO DE 26 DE JUNIO DE 1992.</w:t>
      </w:r>
    </w:p>
    <w:p w:rsidR="00991669" w:rsidRPr="00B54262" w:rsidRDefault="00991669" w:rsidP="00991669">
      <w:pPr>
        <w:jc w:val="both"/>
      </w:pPr>
      <w:r w:rsidRPr="00B54262">
        <w:t xml:space="preserve">3. </w:t>
      </w:r>
      <w:smartTag w:uri="urn:schemas-microsoft-com:office:smarttags" w:element="PersonName">
        <w:smartTagPr>
          <w:attr w:name="ProductID" w:val="LA SENTENCIA DEL TRIBUNAL"/>
        </w:smartTagPr>
        <w:r w:rsidRPr="00B54262">
          <w:t>LA SENTENCIA DEL TRIBUNAL</w:t>
        </w:r>
      </w:smartTag>
      <w:r w:rsidRPr="00B54262">
        <w:t xml:space="preserve"> CONSTITUCIONAL 61/1997, DE 20 DE MARZO.</w:t>
      </w:r>
    </w:p>
    <w:p w:rsidR="00991669" w:rsidRPr="00B54262" w:rsidRDefault="00991669" w:rsidP="00991669">
      <w:pPr>
        <w:jc w:val="both"/>
      </w:pPr>
      <w:r w:rsidRPr="00B54262">
        <w:t>4. NORMATIVA URBANÍSTICA ACTUAL:</w:t>
      </w:r>
    </w:p>
    <w:p w:rsidR="00991669" w:rsidRPr="00B54262" w:rsidRDefault="00991669" w:rsidP="00991669">
      <w:pPr>
        <w:jc w:val="both"/>
      </w:pPr>
      <w:r w:rsidRPr="00B54262">
        <w:tab/>
        <w:t xml:space="preserve">4.1. ACTUACIÓN DEL ESTADO. REFERENCIA AL REAL DECRETO 1093/1997, DE 4 DE JULIO, SOBRE NORMAS COMPLEMENTARIAS AL REGLAMENTO HIPOTECARIO PARA </w:t>
      </w:r>
      <w:smartTag w:uri="urn:schemas-microsoft-com:office:smarttags" w:element="PersonName">
        <w:smartTagPr>
          <w:attr w:name="ProductID" w:val="LA INSCRIPCIￓN EN EL"/>
        </w:smartTagPr>
        <w:r w:rsidRPr="00B54262">
          <w:t>LA INSCRIPCIÓN EN EL</w:t>
        </w:r>
      </w:smartTag>
      <w:r w:rsidRPr="00B54262">
        <w:t xml:space="preserve"> REGISTRO DE </w:t>
      </w:r>
      <w:smartTag w:uri="urn:schemas-microsoft-com:office:smarttags" w:element="PersonName">
        <w:smartTagPr>
          <w:attr w:name="ProductID" w:val="LA PROPIEDAD DE ACTOS"/>
        </w:smartTagPr>
        <w:r w:rsidRPr="00B54262">
          <w:t>LA PROPIEDAD DE ACTOS</w:t>
        </w:r>
      </w:smartTag>
      <w:r w:rsidRPr="00B54262">
        <w:t xml:space="preserve"> DE NATURALEZA URBANÍSTICA, A LA LEY 6/1998, DE 13 DE ABRIL, SOBRE RÉGIMEN DEL SUELO Y VALORACIONES, Y A </w:t>
      </w:r>
      <w:smartTag w:uri="urn:schemas-microsoft-com:office:smarttags" w:element="PersonName">
        <w:smartTagPr>
          <w:attr w:name="ProductID" w:val="LA SENTENCIA DEL TRIBUNAL"/>
        </w:smartTagPr>
        <w:r w:rsidRPr="00B54262">
          <w:t>LA SENTENCIA DEL TRIBUNAL</w:t>
        </w:r>
      </w:smartTag>
      <w:r w:rsidRPr="00B54262">
        <w:t xml:space="preserve"> CONSTITUCIONAL 164/2001, DE 11 DE JULIO.</w:t>
      </w:r>
    </w:p>
    <w:p w:rsidR="00991669" w:rsidRPr="00B54262" w:rsidRDefault="00991669" w:rsidP="00991669">
      <w:pPr>
        <w:jc w:val="both"/>
      </w:pPr>
      <w:r w:rsidRPr="00B54262">
        <w:tab/>
        <w:t xml:space="preserve">4.2. ACTUACIÓN DE LAS COMUNIDADES AUTÓNOMAS. </w:t>
      </w:r>
      <w:smartTag w:uri="urn:schemas-microsoft-com:office:smarttags" w:element="PersonName">
        <w:smartTagPr>
          <w:attr w:name="ProductID" w:val="LA PROLIFERACIￓN LEGISLATIVA."/>
        </w:smartTagPr>
        <w:r w:rsidRPr="00B54262">
          <w:t>LA PROLIFERACIÓN LEGISLATIVA.</w:t>
        </w:r>
      </w:smartTag>
    </w:p>
    <w:p w:rsidR="00991669" w:rsidRPr="00B54262" w:rsidRDefault="00991669" w:rsidP="00991669">
      <w:pPr>
        <w:jc w:val="both"/>
      </w:pPr>
      <w:r w:rsidRPr="00B54262">
        <w:t xml:space="preserve">5. EL REGISTRO DE </w:t>
      </w:r>
      <w:smartTag w:uri="urn:schemas-microsoft-com:office:smarttags" w:element="PersonName">
        <w:smartTagPr>
          <w:attr w:name="ProductID" w:val="LA PROPIEDAD COMO INSTRUMENTO"/>
        </w:smartTagPr>
        <w:r w:rsidRPr="00B54262">
          <w:t>LA PROPIEDAD COMO INSTRUMENTO</w:t>
        </w:r>
      </w:smartTag>
      <w:r w:rsidRPr="00B54262">
        <w:t xml:space="preserve"> DE ENFORCEMENT DE </w:t>
      </w:r>
      <w:smartTag w:uri="urn:schemas-microsoft-com:office:smarttags" w:element="PersonName">
        <w:smartTagPr>
          <w:attr w:name="ProductID" w:val="LA ORDENACIￓN EN MATERIA"/>
        </w:smartTagPr>
        <w:r w:rsidRPr="00B54262">
          <w:t>LA ORDENACIÓN EN MATERIA</w:t>
        </w:r>
      </w:smartTag>
      <w:r w:rsidRPr="00B54262">
        <w:t xml:space="preserve"> DE SUELO, URBANISMO Y VIVIENDA:</w:t>
      </w:r>
    </w:p>
    <w:p w:rsidR="00991669" w:rsidRPr="00B54262" w:rsidRDefault="00991669" w:rsidP="00991669">
      <w:pPr>
        <w:jc w:val="both"/>
      </w:pPr>
      <w:r w:rsidRPr="00B54262">
        <w:tab/>
        <w:t xml:space="preserve">5.1. EL REGISTRO DE </w:t>
      </w:r>
      <w:smartTag w:uri="urn:schemas-microsoft-com:office:smarttags" w:element="PersonName">
        <w:smartTagPr>
          <w:attr w:name="ProductID" w:val="LA PROPIEDAD COMO GUARDI￁N"/>
        </w:smartTagPr>
        <w:r w:rsidRPr="00B54262">
          <w:t>LA PROPIEDAD COMO GUARDIÁN</w:t>
        </w:r>
      </w:smartTag>
      <w:r w:rsidRPr="00B54262">
        <w:t xml:space="preserve"> DE LA LEGALIDAD (GATEKEEPER).</w:t>
      </w:r>
    </w:p>
    <w:p w:rsidR="00991669" w:rsidRPr="00B54262" w:rsidRDefault="00991669" w:rsidP="00991669">
      <w:pPr>
        <w:jc w:val="both"/>
      </w:pPr>
      <w:r w:rsidRPr="00B54262">
        <w:tab/>
        <w:t xml:space="preserve">5.2. </w:t>
      </w:r>
      <w:smartTag w:uri="urn:schemas-microsoft-com:office:smarttags" w:element="PersonName">
        <w:smartTagPr>
          <w:attr w:name="ProductID" w:val=""/>
        </w:smartTagPr>
        <w:r w:rsidRPr="00B54262">
          <w:t>LA FUNCIÓN DEL REGISTRO</w:t>
        </w:r>
      </w:smartTag>
      <w:r w:rsidRPr="00B54262">
        <w:t xml:space="preserve"> DE </w:t>
      </w:r>
      <w:smartTag w:uri="urn:schemas-microsoft-com:office:smarttags" w:element="PersonName">
        <w:smartTagPr>
          <w:attr w:name="ProductID" w:val="LA PROPIEDAD EN RELACIￓN"/>
        </w:smartTagPr>
        <w:r w:rsidRPr="00B54262">
          <w:t>LA PROPIEDAD EN RELACIÓN</w:t>
        </w:r>
      </w:smartTag>
      <w:r w:rsidRPr="00B54262">
        <w:t xml:space="preserve"> CON EL ORDENAMIENTO DEL SUELO, URBANÍSTICO Y DE VIVIENDA.</w:t>
      </w:r>
    </w:p>
    <w:p w:rsidR="00991669" w:rsidRPr="00B54262" w:rsidRDefault="00991669" w:rsidP="00991669">
      <w:pPr>
        <w:jc w:val="both"/>
      </w:pPr>
      <w:r w:rsidRPr="00B54262">
        <w:tab/>
        <w:t>5.3. LEGISLACIÓN URBANÍSTICA AUTONÓMICA EN RELACIÓN CON EL REGISTRO DE LA PROPIEDAD: SUS POSIBILIDADES Y SUS LÍMITES.</w:t>
      </w:r>
    </w:p>
    <w:p w:rsidR="00991669" w:rsidRPr="00B54262" w:rsidRDefault="00991669" w:rsidP="00991669">
      <w:pPr>
        <w:jc w:val="both"/>
      </w:pPr>
      <w:r w:rsidRPr="00B54262">
        <w:t xml:space="preserve">6. EL REGISTRO DE </w:t>
      </w:r>
      <w:smartTag w:uri="urn:schemas-microsoft-com:office:smarttags" w:element="PersonName">
        <w:smartTagPr>
          <w:attr w:name="ProductID" w:val="LA PROPIEDAD EN EL"/>
        </w:smartTagPr>
        <w:r w:rsidRPr="00B54262">
          <w:t>LA PROPIEDAD EN EL</w:t>
        </w:r>
      </w:smartTag>
      <w:r w:rsidRPr="00B54262">
        <w:t xml:space="preserve"> PROYECTO DE LEY DEL SUELO:</w:t>
      </w:r>
    </w:p>
    <w:p w:rsidR="00796C07" w:rsidRDefault="00796C07">
      <w:bookmarkStart w:id="0" w:name="_GoBack"/>
      <w:bookmarkEnd w:id="0"/>
    </w:p>
    <w:sectPr w:rsidR="00796C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669"/>
    <w:rsid w:val="00796C07"/>
    <w:rsid w:val="0099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Leonor Andrés Rodríguez</dc:creator>
  <cp:lastModifiedBy>María Leonor Andrés Rodríguez</cp:lastModifiedBy>
  <cp:revision>1</cp:revision>
  <dcterms:created xsi:type="dcterms:W3CDTF">2018-05-10T07:43:00Z</dcterms:created>
  <dcterms:modified xsi:type="dcterms:W3CDTF">2018-05-10T07:44:00Z</dcterms:modified>
</cp:coreProperties>
</file>