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4C" w:rsidRPr="002B0A9F" w:rsidRDefault="005D2D4C" w:rsidP="005D2D4C">
      <w:pPr>
        <w:jc w:val="both"/>
      </w:pPr>
      <w:r w:rsidRPr="002B0A9F">
        <w:t xml:space="preserve">I. CONSIDERACIONES PREVIAS.II. LAS NUEVAS TENDENCIAS LEGALES EN MATERIA DE CONVENIOS.III. EL REGISTRO DE </w:t>
      </w:r>
      <w:smartTag w:uri="urn:schemas-microsoft-com:office:smarttags" w:element="PersonName">
        <w:smartTagPr>
          <w:attr w:name="ProductID" w:val="LA PROPIEDAD ANTE LOS"/>
        </w:smartTagPr>
        <w:r w:rsidRPr="002B0A9F">
          <w:t>LA PROPIEDAD ANTE LOS</w:t>
        </w:r>
      </w:smartTag>
      <w:r w:rsidRPr="002B0A9F">
        <w:t xml:space="preserve"> CONVENIOS URBANÍSTICOS QUE IMPONEN OBLIGACIONES O PRESTACIONES SUPERIORES A LAS LEGALES.</w:t>
      </w:r>
      <w:r>
        <w:t xml:space="preserve"> </w:t>
      </w:r>
      <w:bookmarkStart w:id="0" w:name="_GoBack"/>
      <w:bookmarkEnd w:id="0"/>
    </w:p>
    <w:p w:rsidR="005D2D4C" w:rsidRPr="002B0A9F" w:rsidRDefault="005D2D4C" w:rsidP="005D2D4C">
      <w:pPr>
        <w:jc w:val="both"/>
      </w:pPr>
    </w:p>
    <w:p w:rsidR="005D2D4C" w:rsidRPr="002B0A9F" w:rsidRDefault="005D2D4C" w:rsidP="005D2D4C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4C"/>
    <w:rsid w:val="005D2D4C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2018-05-03T10:54:00Z</dcterms:created>
  <dcterms:modified xsi:type="dcterms:W3CDTF">2018-05-03T10:56:00Z</dcterms:modified>
</cp:coreProperties>
</file>