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31" w:rsidRDefault="0024174E" w:rsidP="0024174E">
      <w:pPr>
        <w:jc w:val="both"/>
      </w:pPr>
      <w:r>
        <w:t>I. INTRODUCCIÓN</w:t>
      </w:r>
      <w:proofErr w:type="gramStart"/>
      <w:r>
        <w:t>.—</w:t>
      </w:r>
      <w:proofErr w:type="gramEnd"/>
      <w:r>
        <w:t>II. FINALIDAD DEL DERECHO DE COMUNICACIÓN Y VISITAS Y SU RELACIÓN CON EL INTERÉS SUPERIOR DEL MENOR</w:t>
      </w:r>
      <w:proofErr w:type="gramStart"/>
      <w:r>
        <w:t>.—</w:t>
      </w:r>
      <w:proofErr w:type="gramEnd"/>
      <w:r>
        <w:t>III. DERECHO DE COMUNICACIÓN Y VISITA CUANDO EL MENOR ESTÁ EN RÉGIMEN DE ACOGIMIENTO RESIDENCIAL</w:t>
      </w:r>
      <w:proofErr w:type="gramStart"/>
      <w:r>
        <w:t>.—</w:t>
      </w:r>
      <w:proofErr w:type="gramEnd"/>
      <w:r>
        <w:t>IV. PRIMACÍA DE LA VIGILANCIA DE LA TUTELA DEL ACOGIMIENTO RESIDENCIAL DEL MINISTERIO FISCAL</w:t>
      </w:r>
      <w:proofErr w:type="gramStart"/>
      <w:r>
        <w:t>.—</w:t>
      </w:r>
      <w:proofErr w:type="gramEnd"/>
      <w:r>
        <w:t>V. LA ACTUACIÓN DE CONTROL DEL ÓRGANO JUDICIAL EN LA PROTECCIÓN DE MENORES.—VI. EL DERECHO DE VISITA EN LOS CENTROS ESPECÍFICOS DE MENORES CON CONDUCTA PROBLEMÁTICA QUE ESTÁN BAJO PATRIA POTESTAD</w:t>
      </w:r>
      <w:proofErr w:type="gramStart"/>
      <w:r>
        <w:t>.—</w:t>
      </w:r>
      <w:proofErr w:type="gramEnd"/>
      <w:r>
        <w:t>VII. CONCLUSIONES</w:t>
      </w:r>
      <w:proofErr w:type="gramStart"/>
      <w:r>
        <w:t>.—</w:t>
      </w:r>
      <w:proofErr w:type="gramEnd"/>
      <w:r>
        <w:t>VIII. ÍNDICE DE SENTENCIAS CITADAS POR ORDEN CRONOLÓGICO</w:t>
      </w:r>
      <w:proofErr w:type="gramStart"/>
      <w:r>
        <w:t>.—</w:t>
      </w:r>
      <w:bookmarkStart w:id="0" w:name="_GoBack"/>
      <w:bookmarkEnd w:id="0"/>
      <w:proofErr w:type="gramEnd"/>
      <w:r>
        <w:t>IX. LEGISLACIÓN CITADA.</w:t>
      </w:r>
    </w:p>
    <w:sectPr w:rsidR="00952B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4E"/>
    <w:rsid w:val="0024174E"/>
    <w:rsid w:val="0095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2018-01-31T16:08:00Z</dcterms:created>
  <dcterms:modified xsi:type="dcterms:W3CDTF">2018-01-31T16:09:00Z</dcterms:modified>
</cp:coreProperties>
</file>