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6" w:rsidRDefault="006777B6" w:rsidP="006777B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SUMARIO: </w:t>
      </w:r>
      <w:r>
        <w:rPr>
          <w:sz w:val="24"/>
          <w:szCs w:val="24"/>
        </w:rPr>
        <w:t>I. INTRODUCCIÓN</w:t>
      </w:r>
      <w:proofErr w:type="gramStart"/>
      <w:r>
        <w:rPr>
          <w:sz w:val="24"/>
          <w:szCs w:val="24"/>
        </w:rPr>
        <w:t>.—</w:t>
      </w:r>
      <w:proofErr w:type="gramEnd"/>
      <w:r>
        <w:rPr>
          <w:sz w:val="24"/>
          <w:szCs w:val="24"/>
        </w:rPr>
        <w:t xml:space="preserve">II. ANÁLISIS DE CADA UNA DE LAS CAUSAS: A) Jurisprudencia relativa a la causa primera: extinción por la causa que lo motivó. B) Jurisprudencia relativa a la causa segunda: extinción por contraer el acreedor nuevo matrimonio. C) Jurisprudencia </w:t>
      </w:r>
      <w:proofErr w:type="gramStart"/>
      <w:r>
        <w:rPr>
          <w:sz w:val="24"/>
          <w:szCs w:val="24"/>
        </w:rPr>
        <w:t>relativa</w:t>
      </w:r>
      <w:proofErr w:type="gramEnd"/>
      <w:r>
        <w:rPr>
          <w:sz w:val="24"/>
          <w:szCs w:val="24"/>
        </w:rPr>
        <w:t xml:space="preserve"> a la causa tercera: extinción por vivir maritalmente con otra persona. D) Jurisprudencia relativa a la llegada del plazo o término por el que se pactó (temporalidad de la pensión)</w:t>
      </w:r>
      <w:proofErr w:type="gramStart"/>
      <w:r>
        <w:rPr>
          <w:sz w:val="24"/>
          <w:szCs w:val="24"/>
        </w:rPr>
        <w:t>.—</w:t>
      </w:r>
      <w:proofErr w:type="gramEnd"/>
      <w:r>
        <w:rPr>
          <w:sz w:val="24"/>
          <w:szCs w:val="24"/>
        </w:rPr>
        <w:t>III. BIBLIOGRAFÍA</w:t>
      </w:r>
      <w:proofErr w:type="gramStart"/>
      <w:r>
        <w:rPr>
          <w:sz w:val="24"/>
          <w:szCs w:val="24"/>
        </w:rPr>
        <w:t>.—</w:t>
      </w:r>
      <w:proofErr w:type="gramEnd"/>
      <w:r>
        <w:rPr>
          <w:sz w:val="24"/>
          <w:szCs w:val="24"/>
        </w:rPr>
        <w:t xml:space="preserve">IV. ÍNDICE DE SENTENCIAS (DEL TS, AP Y JUZGADO DE PRIMERA INSTANCIA) CITADAS (por orden </w:t>
      </w:r>
      <w:proofErr w:type="gramStart"/>
      <w:r>
        <w:rPr>
          <w:sz w:val="24"/>
          <w:szCs w:val="24"/>
        </w:rPr>
        <w:t>cronológico )</w:t>
      </w:r>
      <w:proofErr w:type="gramEnd"/>
      <w:r>
        <w:rPr>
          <w:sz w:val="24"/>
          <w:szCs w:val="24"/>
        </w:rPr>
        <w:t>.—V. LEGISLACIÓN CITADA.</w:t>
      </w:r>
    </w:p>
    <w:p w:rsidR="007C7C23" w:rsidRDefault="007C7C23">
      <w:bookmarkStart w:id="0" w:name="_GoBack"/>
      <w:bookmarkEnd w:id="0"/>
    </w:p>
    <w:sectPr w:rsidR="007C7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B6"/>
    <w:rsid w:val="006777B6"/>
    <w:rsid w:val="007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2018-03-01T13:18:00Z</dcterms:created>
  <dcterms:modified xsi:type="dcterms:W3CDTF">2018-03-01T13:19:00Z</dcterms:modified>
</cp:coreProperties>
</file>