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8" w:rsidRDefault="00E57BE3">
      <w:r w:rsidRPr="00016075">
        <w:t>I. INTRODUCCIÓN.</w:t>
      </w:r>
      <w:r>
        <w:t xml:space="preserve"> </w:t>
      </w:r>
      <w:r w:rsidRPr="00016075">
        <w:t>II. CONCEPTO DE CONVIVENCIA MARITAL.</w:t>
      </w:r>
      <w:r>
        <w:t xml:space="preserve"> </w:t>
      </w:r>
      <w:r w:rsidRPr="00016075">
        <w:t>III. EXTINCIÓN DE LA PENSIÓN COMPENSATORIA.</w:t>
      </w:r>
      <w:r>
        <w:t xml:space="preserve"> </w:t>
      </w:r>
      <w:bookmarkStart w:id="0" w:name="_GoBack"/>
      <w:bookmarkEnd w:id="0"/>
    </w:p>
    <w:sectPr w:rsidR="00F5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E3"/>
    <w:rsid w:val="00E57BE3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2018-04-24T10:39:00Z</dcterms:created>
  <dcterms:modified xsi:type="dcterms:W3CDTF">2018-04-24T10:41:00Z</dcterms:modified>
</cp:coreProperties>
</file>