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AC" w:rsidRDefault="00204FE0" w:rsidP="00204FE0">
      <w:pPr>
        <w:jc w:val="both"/>
      </w:pPr>
      <w:r>
        <w:t>I. CONSIDERACIONES PREVIAS</w:t>
      </w:r>
      <w:proofErr w:type="gramStart"/>
      <w:r>
        <w:t>.—</w:t>
      </w:r>
      <w:proofErr w:type="gramEnd"/>
      <w:r>
        <w:t xml:space="preserve">II. LA CONTRIBUCIÓN A LAS CARGAS DEL MATRIMONIO: 1. Concepto de cargas del matrimonio. 2. El cumplimiento del deber de contribución a las cargas del matrimonio. Criterios. —III. LA COMPENSACIÓN POR EL </w:t>
      </w:r>
      <w:bookmarkStart w:id="0" w:name="_GoBack"/>
      <w:bookmarkEnd w:id="0"/>
      <w:r>
        <w:t>TRABAJO DOMÉSTICO</w:t>
      </w:r>
      <w:proofErr w:type="gramStart"/>
      <w:r>
        <w:t>.—</w:t>
      </w:r>
      <w:proofErr w:type="gramEnd"/>
      <w:r>
        <w:t>IV. BIBLIOGRAFÍA. —V. ÍNDICE DE RESOLUCIONES CITADAS.</w:t>
      </w:r>
    </w:p>
    <w:p w:rsidR="00204FE0" w:rsidRDefault="00204FE0">
      <w:pPr>
        <w:jc w:val="both"/>
      </w:pPr>
    </w:p>
    <w:sectPr w:rsidR="00204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E0"/>
    <w:rsid w:val="00204FE0"/>
    <w:rsid w:val="008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2018-01-31T11:26:00Z</dcterms:created>
  <dcterms:modified xsi:type="dcterms:W3CDTF">2018-01-31T11:27:00Z</dcterms:modified>
</cp:coreProperties>
</file>