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Pr="00F93BD9" w:rsidRDefault="00F93BD9" w:rsidP="00F9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5D3">
        <w:rPr>
          <w:rFonts w:ascii="Times New Roman" w:hAnsi="Times New Roman" w:cs="Times New Roman"/>
          <w:sz w:val="24"/>
          <w:szCs w:val="24"/>
        </w:rPr>
        <w:t>SUMARIO: I. LA RECIENTE JURISPRUDENCIA DEL TRIBUNAL SUPREMO EN LAS SENTENCIAS DE 8 Y 9 ENERO DE 2013</w:t>
      </w:r>
      <w:proofErr w:type="gramStart"/>
      <w:r w:rsidRPr="002145D3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2145D3">
        <w:rPr>
          <w:rFonts w:ascii="Times New Roman" w:hAnsi="Times New Roman" w:cs="Times New Roman"/>
          <w:sz w:val="24"/>
          <w:szCs w:val="24"/>
        </w:rPr>
        <w:t>II. LA OPINIÓN MAYORITARIA DE LAS AUDIENCIAS PROVINCIALES</w:t>
      </w:r>
      <w:proofErr w:type="gramStart"/>
      <w:r w:rsidRPr="002145D3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2145D3">
        <w:rPr>
          <w:rFonts w:ascii="Times New Roman" w:hAnsi="Times New Roman" w:cs="Times New Roman"/>
          <w:sz w:val="24"/>
          <w:szCs w:val="24"/>
        </w:rPr>
        <w:t>III. LA NATURALEZA JURÍDICA DEL SWAP Y SU CARÁCTER SINALAGMÁTICO</w:t>
      </w:r>
      <w:proofErr w:type="gramStart"/>
      <w:r w:rsidRPr="002145D3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2145D3">
        <w:rPr>
          <w:rFonts w:ascii="Times New Roman" w:hAnsi="Times New Roman" w:cs="Times New Roman"/>
          <w:sz w:val="24"/>
          <w:szCs w:val="24"/>
        </w:rPr>
        <w:t>III. EPÍLOGO</w:t>
      </w:r>
      <w:proofErr w:type="gramStart"/>
      <w:r w:rsidRPr="002145D3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2145D3">
        <w:rPr>
          <w:rFonts w:ascii="Times New Roman" w:hAnsi="Times New Roman" w:cs="Times New Roman"/>
          <w:sz w:val="24"/>
          <w:szCs w:val="24"/>
        </w:rPr>
        <w:t>IV. BIBLIOGRAFÍA</w:t>
      </w:r>
      <w:proofErr w:type="gramStart"/>
      <w:r w:rsidRPr="002145D3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2145D3">
        <w:rPr>
          <w:rFonts w:ascii="Times New Roman" w:hAnsi="Times New Roman" w:cs="Times New Roman"/>
          <w:sz w:val="24"/>
          <w:szCs w:val="24"/>
        </w:rPr>
        <w:t>V. ÍNDICE DE  RESOLUCIONES CITADAS.</w:t>
      </w:r>
      <w:bookmarkStart w:id="0" w:name="_GoBack"/>
      <w:bookmarkEnd w:id="0"/>
    </w:p>
    <w:sectPr w:rsidR="00072BCA" w:rsidRPr="00F93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D9"/>
    <w:rsid w:val="00072BCA"/>
    <w:rsid w:val="00F9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D9"/>
    <w:rPr>
      <w:rFonts w:asciiTheme="minorHAnsi" w:eastAsiaTheme="minorEastAsia" w:hAnsiTheme="minorHAnsi" w:cstheme="minorBidi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D9"/>
    <w:rPr>
      <w:rFonts w:asciiTheme="minorHAnsi" w:eastAsiaTheme="minorEastAsia" w:hAnsiTheme="minorHAnsi" w:cstheme="minorBidi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2013-08-23T10:00:00Z</dcterms:created>
  <dcterms:modified xsi:type="dcterms:W3CDTF">2013-08-23T10:00:00Z</dcterms:modified>
</cp:coreProperties>
</file>