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2322EA" w:rsidP="002322EA">
      <w:pPr>
        <w:autoSpaceDE w:val="0"/>
        <w:autoSpaceDN w:val="0"/>
        <w:adjustRightInd w:val="0"/>
        <w:jc w:val="both"/>
      </w:pPr>
      <w:bookmarkStart w:id="0" w:name="_GoBack"/>
      <w:r>
        <w:rPr>
          <w:rFonts w:cs="Times New Roman"/>
          <w:iCs/>
          <w:szCs w:val="24"/>
        </w:rPr>
        <w:t>SUMARIO</w:t>
      </w:r>
      <w:r w:rsidRPr="00B13944">
        <w:rPr>
          <w:rFonts w:cs="Times New Roman"/>
          <w:iCs/>
          <w:szCs w:val="24"/>
        </w:rPr>
        <w:t xml:space="preserve">: </w:t>
      </w:r>
      <w:r w:rsidRPr="00B13944">
        <w:rPr>
          <w:rFonts w:cs="Times New Roman"/>
          <w:szCs w:val="24"/>
        </w:rPr>
        <w:t>I. LOS PROBLEMAS DE LA FE PÚBLICA Y LA ACCE</w:t>
      </w:r>
      <w:r>
        <w:rPr>
          <w:rFonts w:cs="Times New Roman"/>
          <w:szCs w:val="24"/>
        </w:rPr>
        <w:t>SORIEDAD EN RELACI</w:t>
      </w:r>
      <w:r w:rsidRPr="00B13944">
        <w:rPr>
          <w:rFonts w:cs="Times New Roman"/>
          <w:szCs w:val="24"/>
        </w:rPr>
        <w:t>Ó</w:t>
      </w:r>
      <w:r>
        <w:rPr>
          <w:rFonts w:cs="Times New Roman"/>
          <w:szCs w:val="24"/>
        </w:rPr>
        <w:t>N CON LA CESI</w:t>
      </w:r>
      <w:r w:rsidRPr="00B13944">
        <w:rPr>
          <w:rFonts w:cs="Times New Roman"/>
          <w:szCs w:val="24"/>
        </w:rPr>
        <w:t>ÓN DEL CRÉDITO HIPOTECARIO EXTINGUIDO O INEXISTENTE</w:t>
      </w:r>
      <w:proofErr w:type="gramStart"/>
      <w:r w:rsidRPr="00B13944">
        <w:rPr>
          <w:rFonts w:cs="Times New Roman"/>
          <w:szCs w:val="24"/>
        </w:rPr>
        <w:t>.—</w:t>
      </w:r>
      <w:proofErr w:type="gramEnd"/>
      <w:r w:rsidRPr="00B13944">
        <w:rPr>
          <w:rFonts w:cs="Times New Roman"/>
          <w:szCs w:val="24"/>
        </w:rPr>
        <w:t>II. DIVERSIDAD DE POSTURAS Y</w:t>
      </w:r>
      <w:r>
        <w:rPr>
          <w:rFonts w:cs="Times New Roman"/>
          <w:szCs w:val="24"/>
        </w:rPr>
        <w:t xml:space="preserve"> </w:t>
      </w:r>
      <w:r w:rsidRPr="00B13944">
        <w:rPr>
          <w:rFonts w:cs="Times New Roman"/>
          <w:szCs w:val="24"/>
        </w:rPr>
        <w:t>ARGUMENTOS EN DOCTRINA Y JURISPRUDENCIA</w:t>
      </w:r>
      <w:proofErr w:type="gramStart"/>
      <w:r w:rsidRPr="00B13944">
        <w:rPr>
          <w:rFonts w:cs="Times New Roman"/>
          <w:szCs w:val="24"/>
        </w:rPr>
        <w:t>.—</w:t>
      </w:r>
      <w:proofErr w:type="gramEnd"/>
      <w:r w:rsidRPr="00B13944">
        <w:rPr>
          <w:rFonts w:cs="Times New Roman"/>
          <w:szCs w:val="24"/>
        </w:rPr>
        <w:t xml:space="preserve">III. </w:t>
      </w:r>
      <w:r w:rsidRPr="00B13944">
        <w:rPr>
          <w:rFonts w:cs="Times New Roman"/>
          <w:iCs/>
          <w:szCs w:val="24"/>
        </w:rPr>
        <w:t>EXCURSUS:</w:t>
      </w:r>
      <w:r>
        <w:rPr>
          <w:rFonts w:cs="Times New Roman"/>
          <w:iCs/>
          <w:szCs w:val="24"/>
        </w:rPr>
        <w:t xml:space="preserve"> </w:t>
      </w:r>
      <w:r w:rsidRPr="00B13944">
        <w:rPr>
          <w:rFonts w:cs="Times New Roman"/>
          <w:szCs w:val="24"/>
        </w:rPr>
        <w:t>LA SOLUCIÓN DE ESTOS PROBLEMAS EN EL SISTEMA REGISTRAL</w:t>
      </w:r>
      <w:r>
        <w:rPr>
          <w:rFonts w:cs="Times New Roman"/>
          <w:szCs w:val="24"/>
        </w:rPr>
        <w:t xml:space="preserve"> ALEMÁN</w:t>
      </w:r>
      <w:proofErr w:type="gramStart"/>
      <w:r>
        <w:rPr>
          <w:rFonts w:cs="Times New Roman"/>
          <w:szCs w:val="24"/>
        </w:rPr>
        <w:t>.—</w:t>
      </w:r>
      <w:proofErr w:type="gramEnd"/>
      <w:r>
        <w:rPr>
          <w:rFonts w:cs="Times New Roman"/>
          <w:szCs w:val="24"/>
        </w:rPr>
        <w:t>IV. LA SOLUCI</w:t>
      </w:r>
      <w:r w:rsidRPr="00B13944">
        <w:rPr>
          <w:rFonts w:cs="Times New Roman"/>
          <w:szCs w:val="24"/>
        </w:rPr>
        <w:t>ÓN DEL PROBLEMA EN EL ARTÍCULO 144</w:t>
      </w:r>
      <w:r>
        <w:rPr>
          <w:rFonts w:cs="Times New Roman"/>
          <w:szCs w:val="24"/>
        </w:rPr>
        <w:t xml:space="preserve"> DE LA LEY HIPOTECARIA: EL SISTEMA DE INOPONIBILIDAD</w:t>
      </w:r>
      <w:proofErr w:type="gramStart"/>
      <w:r w:rsidRPr="00B13944">
        <w:rPr>
          <w:rFonts w:cs="Times New Roman"/>
          <w:szCs w:val="24"/>
        </w:rPr>
        <w:t>.—</w:t>
      </w:r>
      <w:proofErr w:type="gramEnd"/>
      <w:r w:rsidRPr="00B13944">
        <w:rPr>
          <w:rFonts w:cs="Times New Roman"/>
          <w:szCs w:val="24"/>
        </w:rPr>
        <w:t>V. LA</w:t>
      </w:r>
      <w:r>
        <w:rPr>
          <w:rFonts w:cs="Times New Roman"/>
          <w:szCs w:val="24"/>
        </w:rPr>
        <w:t xml:space="preserve"> </w:t>
      </w:r>
      <w:r w:rsidRPr="00B13944">
        <w:rPr>
          <w:rFonts w:cs="Times New Roman"/>
          <w:szCs w:val="24"/>
        </w:rPr>
        <w:t>BUENA FE DEL TERCER ADQUIRENTE Y SU MODULACI ÓN EN LA</w:t>
      </w:r>
      <w:r>
        <w:rPr>
          <w:rFonts w:cs="Times New Roman"/>
          <w:szCs w:val="24"/>
        </w:rPr>
        <w:t xml:space="preserve"> HIPOTECA DE AMORTIZACI</w:t>
      </w:r>
      <w:r w:rsidRPr="00B13944">
        <w:rPr>
          <w:rFonts w:cs="Times New Roman"/>
          <w:szCs w:val="24"/>
        </w:rPr>
        <w:t>ÓN.—VI. DIVERSIDAD DE SOLUCIONES</w:t>
      </w:r>
      <w:r>
        <w:rPr>
          <w:rFonts w:cs="Times New Roman"/>
          <w:szCs w:val="24"/>
        </w:rPr>
        <w:t xml:space="preserve"> </w:t>
      </w:r>
      <w:r w:rsidRPr="00B13944">
        <w:rPr>
          <w:rFonts w:cs="Times New Roman"/>
          <w:szCs w:val="24"/>
        </w:rPr>
        <w:t>EN RELACIÓN CON EL ORDEN DEL PAGO Y LA CESI ÓN</w:t>
      </w:r>
      <w:proofErr w:type="gramStart"/>
      <w:r w:rsidRPr="00B13944">
        <w:rPr>
          <w:rFonts w:cs="Times New Roman"/>
          <w:szCs w:val="24"/>
        </w:rPr>
        <w:t>.—</w:t>
      </w:r>
      <w:proofErr w:type="gramEnd"/>
      <w:r w:rsidRPr="00B13944">
        <w:rPr>
          <w:rFonts w:cs="Times New Roman"/>
          <w:szCs w:val="24"/>
        </w:rPr>
        <w:t>VII. DOBLE CESIÓN DE CRÉDITOS HIPOTECARIOS E INOPONIBILIDAD</w:t>
      </w:r>
      <w:proofErr w:type="gramStart"/>
      <w:r>
        <w:rPr>
          <w:rFonts w:cs="Times New Roman"/>
          <w:szCs w:val="24"/>
        </w:rPr>
        <w:t>.—</w:t>
      </w:r>
      <w:proofErr w:type="gramEnd"/>
      <w:r>
        <w:rPr>
          <w:rFonts w:cs="Times New Roman"/>
          <w:szCs w:val="24"/>
        </w:rPr>
        <w:t>VIII. CONCLUSIONES</w:t>
      </w:r>
      <w:r w:rsidRPr="00B13944">
        <w:rPr>
          <w:rFonts w:cs="Times New Roman"/>
          <w:szCs w:val="24"/>
        </w:rPr>
        <w:t>.</w:t>
      </w:r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EA"/>
    <w:rsid w:val="002322EA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EA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EA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2014-11-20T08:41:00Z</dcterms:created>
  <dcterms:modified xsi:type="dcterms:W3CDTF">2014-11-20T08:42:00Z</dcterms:modified>
</cp:coreProperties>
</file>