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36" w:rsidRPr="00F37CA4" w:rsidRDefault="00F37CA4" w:rsidP="00F37CA4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E0105B">
        <w:rPr>
          <w:iCs/>
        </w:rPr>
        <w:t>SUMARIO:</w:t>
      </w:r>
      <w:r w:rsidRPr="0063315A">
        <w:rPr>
          <w:i/>
          <w:iCs/>
        </w:rPr>
        <w:t xml:space="preserve"> </w:t>
      </w:r>
      <w:r w:rsidRPr="0063315A">
        <w:t>I. CONSIDERACIONES PRELIMINARES</w:t>
      </w:r>
      <w:proofErr w:type="gramStart"/>
      <w:r w:rsidRPr="0063315A">
        <w:t>.—</w:t>
      </w:r>
      <w:proofErr w:type="gramEnd"/>
      <w:r w:rsidRPr="0063315A">
        <w:t>II. LA PROMESA</w:t>
      </w:r>
      <w:r>
        <w:t xml:space="preserve"> </w:t>
      </w:r>
      <w:r w:rsidRPr="0063315A">
        <w:t>DE MATRIMONIO Y EL PRINCIPIO DE LIBERTAD DE MATRIMONIO:</w:t>
      </w:r>
      <w:r>
        <w:t xml:space="preserve"> </w:t>
      </w:r>
      <w:r w:rsidRPr="0063315A">
        <w:t>1. El val</w:t>
      </w:r>
      <w:r>
        <w:t>or jurídico de la promesa de ma</w:t>
      </w:r>
      <w:r w:rsidRPr="0063315A">
        <w:t xml:space="preserve">trimonio: A) </w:t>
      </w:r>
      <w:r w:rsidRPr="0063315A">
        <w:rPr>
          <w:i/>
          <w:iCs/>
        </w:rPr>
        <w:t>Negación del valor</w:t>
      </w:r>
      <w:r>
        <w:rPr>
          <w:i/>
          <w:iCs/>
        </w:rPr>
        <w:t xml:space="preserve"> </w:t>
      </w:r>
      <w:r w:rsidRPr="0063315A">
        <w:rPr>
          <w:i/>
          <w:iCs/>
        </w:rPr>
        <w:t>jurídico de la promesa de matrimonio tras la reforma practicada por Ley 30/1981,</w:t>
      </w:r>
      <w:r>
        <w:rPr>
          <w:i/>
          <w:iCs/>
        </w:rPr>
        <w:t xml:space="preserve"> </w:t>
      </w:r>
      <w:r w:rsidRPr="0063315A">
        <w:rPr>
          <w:i/>
          <w:iCs/>
        </w:rPr>
        <w:t>de 7 de julio</w:t>
      </w:r>
      <w:r w:rsidRPr="0063315A">
        <w:t xml:space="preserve">. B) </w:t>
      </w:r>
      <w:r w:rsidRPr="0063315A">
        <w:rPr>
          <w:i/>
          <w:iCs/>
        </w:rPr>
        <w:t>Valoración de la promesa de matrimonio como negocio nulo.</w:t>
      </w:r>
      <w:r>
        <w:rPr>
          <w:i/>
          <w:iCs/>
        </w:rPr>
        <w:t xml:space="preserve"> </w:t>
      </w:r>
      <w:r w:rsidRPr="0063315A">
        <w:t xml:space="preserve">C) </w:t>
      </w:r>
      <w:r w:rsidRPr="0063315A">
        <w:rPr>
          <w:i/>
          <w:iCs/>
        </w:rPr>
        <w:t xml:space="preserve">El principio de libertad de matrimonio. </w:t>
      </w:r>
      <w:r w:rsidRPr="0063315A">
        <w:t>2. E</w:t>
      </w:r>
      <w:r>
        <w:t>stipulac</w:t>
      </w:r>
      <w:r w:rsidRPr="0063315A">
        <w:t>iones en el supuesto de</w:t>
      </w:r>
      <w:r>
        <w:t xml:space="preserve"> </w:t>
      </w:r>
      <w:r w:rsidRPr="0063315A">
        <w:t>no</w:t>
      </w:r>
      <w:r>
        <w:t xml:space="preserve"> celebración de nupc</w:t>
      </w:r>
      <w:r w:rsidRPr="0063315A">
        <w:t>ias. 3. La p</w:t>
      </w:r>
      <w:r>
        <w:t>receptiva inadmisión de la dema</w:t>
      </w:r>
      <w:r w:rsidRPr="0063315A">
        <w:t>nda y</w:t>
      </w:r>
      <w:r>
        <w:t xml:space="preserve"> </w:t>
      </w:r>
      <w:r w:rsidRPr="0063315A">
        <w:t>su</w:t>
      </w:r>
      <w:r>
        <w:t>s consecuencias según la redacc</w:t>
      </w:r>
      <w:r w:rsidRPr="0063315A">
        <w:t>ión del artículo 42 del Código Civil</w:t>
      </w:r>
      <w:proofErr w:type="gramStart"/>
      <w:r w:rsidRPr="0063315A">
        <w:t>.—</w:t>
      </w:r>
      <w:proofErr w:type="gramEnd"/>
      <w:r>
        <w:t>III. La promesa de matrimonio</w:t>
      </w:r>
      <w:r w:rsidRPr="0063315A">
        <w:t>: calificación y fundamento</w:t>
      </w:r>
      <w:r>
        <w:t xml:space="preserve"> </w:t>
      </w:r>
      <w:r w:rsidRPr="0063315A">
        <w:t xml:space="preserve">de la obligación </w:t>
      </w:r>
      <w:proofErr w:type="gramStart"/>
      <w:r w:rsidRPr="0063315A">
        <w:t>resarcitoria :</w:t>
      </w:r>
      <w:proofErr w:type="gramEnd"/>
      <w:r w:rsidRPr="0063315A">
        <w:t xml:space="preserve"> 1. Naturaleza de la promesa de</w:t>
      </w:r>
      <w:r>
        <w:t xml:space="preserve"> ma</w:t>
      </w:r>
      <w:r w:rsidRPr="0063315A">
        <w:t>trimonio. 2. F</w:t>
      </w:r>
      <w:r>
        <w:t>undam</w:t>
      </w:r>
      <w:r w:rsidRPr="0063315A">
        <w:t>ento de la obligación resarcitoria. 3. Carácter</w:t>
      </w:r>
      <w:r>
        <w:t xml:space="preserve"> </w:t>
      </w:r>
      <w:r w:rsidRPr="0063315A">
        <w:t>recíproco o</w:t>
      </w:r>
      <w:r>
        <w:t xml:space="preserve"> unilateral de la promesa de ma</w:t>
      </w:r>
      <w:r w:rsidRPr="0063315A">
        <w:t>trimonio</w:t>
      </w:r>
      <w:proofErr w:type="gramStart"/>
      <w:r w:rsidRPr="0063315A">
        <w:t>.—</w:t>
      </w:r>
      <w:proofErr w:type="gramEnd"/>
      <w:r w:rsidRPr="0063315A">
        <w:t>IV. EL RESARCIMIENTO</w:t>
      </w:r>
      <w:r>
        <w:t xml:space="preserve"> </w:t>
      </w:r>
      <w:r w:rsidRPr="0063315A">
        <w:t>DE DAÑOS: PRESUPUESTOS Y REEMBOLSO DE LA OBLIGACIÓN:</w:t>
      </w:r>
      <w:r>
        <w:t xml:space="preserve"> </w:t>
      </w:r>
      <w:r w:rsidRPr="0063315A">
        <w:t xml:space="preserve">1. Presupuestos del artículo 43 del Código Civil: A) </w:t>
      </w:r>
      <w:r w:rsidRPr="0063315A">
        <w:rPr>
          <w:i/>
          <w:iCs/>
        </w:rPr>
        <w:t>Capacidad.</w:t>
      </w:r>
      <w:r>
        <w:rPr>
          <w:i/>
          <w:iCs/>
        </w:rPr>
        <w:t xml:space="preserve"> </w:t>
      </w:r>
      <w:r w:rsidRPr="0063315A">
        <w:t xml:space="preserve">B) </w:t>
      </w:r>
      <w:r w:rsidRPr="0063315A">
        <w:rPr>
          <w:i/>
          <w:iCs/>
        </w:rPr>
        <w:t xml:space="preserve">Certeza de la promesa. </w:t>
      </w:r>
      <w:r w:rsidRPr="0063315A">
        <w:t xml:space="preserve">C) </w:t>
      </w:r>
      <w:r w:rsidRPr="0063315A">
        <w:rPr>
          <w:i/>
          <w:iCs/>
        </w:rPr>
        <w:t xml:space="preserve">Ausencia de causa. </w:t>
      </w:r>
      <w:r w:rsidRPr="0063315A">
        <w:t xml:space="preserve">D) </w:t>
      </w:r>
      <w:r w:rsidRPr="0063315A">
        <w:rPr>
          <w:i/>
          <w:iCs/>
        </w:rPr>
        <w:t xml:space="preserve">Libertad de forma. </w:t>
      </w:r>
      <w:r w:rsidRPr="0063315A">
        <w:t>2. A</w:t>
      </w:r>
      <w:r>
        <w:t>lca</w:t>
      </w:r>
      <w:r w:rsidRPr="0063315A">
        <w:t>nce</w:t>
      </w:r>
      <w:r>
        <w:t xml:space="preserve"> de la obligac</w:t>
      </w:r>
      <w:r w:rsidRPr="0063315A">
        <w:t>ión de reembolso conforme al artículo 43 del Código Civil:</w:t>
      </w:r>
      <w:r>
        <w:t xml:space="preserve"> </w:t>
      </w:r>
      <w:r w:rsidRPr="0063315A">
        <w:t xml:space="preserve">A) </w:t>
      </w:r>
      <w:r w:rsidRPr="0063315A">
        <w:rPr>
          <w:i/>
          <w:iCs/>
        </w:rPr>
        <w:t xml:space="preserve">Concreción del </w:t>
      </w:r>
      <w:r w:rsidRPr="0063315A">
        <w:t xml:space="preserve">quantum </w:t>
      </w:r>
      <w:r w:rsidRPr="0063315A">
        <w:rPr>
          <w:i/>
          <w:iCs/>
        </w:rPr>
        <w:t xml:space="preserve">reembolsable: a) </w:t>
      </w:r>
      <w:r w:rsidRPr="0063315A">
        <w:t>Gastos y obligaciones susceptibles</w:t>
      </w:r>
      <w:r>
        <w:t xml:space="preserve"> </w:t>
      </w:r>
      <w:r w:rsidRPr="0063315A">
        <w:t>de reembolso: a’) Especial alusión a las donaciones por razón de matrimonio.</w:t>
      </w:r>
      <w:r>
        <w:t xml:space="preserve"> </w:t>
      </w:r>
      <w:r w:rsidRPr="0063315A">
        <w:t xml:space="preserve">B) </w:t>
      </w:r>
      <w:r w:rsidRPr="0063315A">
        <w:rPr>
          <w:i/>
          <w:iCs/>
        </w:rPr>
        <w:t>Los daños patrimoniales indirectos y los daños morales derivados de la ruptura</w:t>
      </w:r>
      <w:r>
        <w:rPr>
          <w:i/>
          <w:iCs/>
        </w:rPr>
        <w:t xml:space="preserve"> </w:t>
      </w:r>
      <w:r w:rsidRPr="0063315A">
        <w:rPr>
          <w:i/>
          <w:iCs/>
        </w:rPr>
        <w:t>sin causa de la promesa de matrimonio</w:t>
      </w:r>
      <w:proofErr w:type="gramStart"/>
      <w:r w:rsidRPr="0063315A">
        <w:rPr>
          <w:i/>
          <w:iCs/>
        </w:rPr>
        <w:t>.—</w:t>
      </w:r>
      <w:proofErr w:type="gramEnd"/>
      <w:r w:rsidRPr="0063315A">
        <w:t>V. CUESTIONES PROCESALES A LA</w:t>
      </w:r>
      <w:r>
        <w:t xml:space="preserve"> </w:t>
      </w:r>
      <w:r w:rsidRPr="0063315A">
        <w:t>LUZ DEL ARTÍCULO 43 DEL CÓDIGO CIVIL: 1. L</w:t>
      </w:r>
      <w:r>
        <w:t>egitimación de la acc</w:t>
      </w:r>
      <w:r w:rsidRPr="0063315A">
        <w:t>ión.</w:t>
      </w:r>
      <w:r>
        <w:t xml:space="preserve"> </w:t>
      </w:r>
      <w:r w:rsidRPr="0063315A">
        <w:t xml:space="preserve">2. Plazo de la acción y la concreción del </w:t>
      </w:r>
      <w:proofErr w:type="spellStart"/>
      <w:r w:rsidRPr="0063315A">
        <w:rPr>
          <w:i/>
          <w:iCs/>
        </w:rPr>
        <w:t>dies</w:t>
      </w:r>
      <w:proofErr w:type="spellEnd"/>
      <w:r w:rsidRPr="0063315A">
        <w:rPr>
          <w:i/>
          <w:iCs/>
        </w:rPr>
        <w:t xml:space="preserve"> a quo. </w:t>
      </w:r>
      <w:r w:rsidRPr="0063315A">
        <w:t>3. L</w:t>
      </w:r>
      <w:r>
        <w:t>a ca</w:t>
      </w:r>
      <w:r w:rsidRPr="0063315A">
        <w:t>rga de la</w:t>
      </w:r>
      <w:r>
        <w:t xml:space="preserve"> </w:t>
      </w:r>
      <w:r w:rsidRPr="0063315A">
        <w:t>prueba</w:t>
      </w:r>
      <w:proofErr w:type="gramStart"/>
      <w:r w:rsidRPr="0063315A">
        <w:t>.—</w:t>
      </w:r>
      <w:proofErr w:type="gramEnd"/>
      <w:r w:rsidRPr="0063315A">
        <w:t>VI. CONCLUSIONES</w:t>
      </w:r>
      <w:proofErr w:type="gramStart"/>
      <w:r w:rsidRPr="0063315A">
        <w:t>.—</w:t>
      </w:r>
      <w:proofErr w:type="gramEnd"/>
      <w:r w:rsidRPr="0063315A">
        <w:t>VII. ÍNDICE DE RESOLUCIONES</w:t>
      </w:r>
      <w:proofErr w:type="gramStart"/>
      <w:r w:rsidRPr="0063315A">
        <w:t>.—</w:t>
      </w:r>
      <w:proofErr w:type="gramEnd"/>
      <w:r w:rsidRPr="0063315A">
        <w:t>VIII. BIBLIOGRAFÍA.</w:t>
      </w:r>
      <w:bookmarkStart w:id="0" w:name="_GoBack"/>
      <w:bookmarkEnd w:id="0"/>
    </w:p>
    <w:sectPr w:rsidR="00223736" w:rsidRPr="00F37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A4"/>
    <w:rsid w:val="00223736"/>
    <w:rsid w:val="00F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2014-05-08T10:32:00Z</dcterms:created>
  <dcterms:modified xsi:type="dcterms:W3CDTF">2014-05-08T10:33:00Z</dcterms:modified>
</cp:coreProperties>
</file>