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4E4955" w:rsidP="004E4955">
      <w:pPr>
        <w:autoSpaceDE w:val="0"/>
        <w:autoSpaceDN w:val="0"/>
        <w:adjustRightInd w:val="0"/>
        <w:jc w:val="both"/>
      </w:pPr>
      <w:r w:rsidRPr="00940B75">
        <w:rPr>
          <w:rFonts w:cs="Times New Roman"/>
          <w:iCs/>
          <w:szCs w:val="24"/>
        </w:rPr>
        <w:t xml:space="preserve">SUMARIO: </w:t>
      </w:r>
      <w:r w:rsidRPr="00940B75">
        <w:rPr>
          <w:rFonts w:cs="Times New Roman"/>
          <w:szCs w:val="24"/>
        </w:rPr>
        <w:t>I. INTRODUCCI ÓN</w:t>
      </w:r>
      <w:proofErr w:type="gramStart"/>
      <w:r w:rsidRPr="00940B75">
        <w:rPr>
          <w:rFonts w:cs="Times New Roman"/>
          <w:szCs w:val="24"/>
        </w:rPr>
        <w:t>.—</w:t>
      </w:r>
      <w:proofErr w:type="gramEnd"/>
      <w:r w:rsidRPr="00940B75">
        <w:rPr>
          <w:rFonts w:cs="Times New Roman"/>
          <w:szCs w:val="24"/>
        </w:rPr>
        <w:t>II. DECLARACI ÓN DE OBRA NUEVA EN EL REGISTRO</w:t>
      </w:r>
      <w:r>
        <w:rPr>
          <w:rFonts w:cs="Times New Roman"/>
          <w:szCs w:val="24"/>
        </w:rPr>
        <w:t>: NATURALE ZA Y EVOLUCIÓN NORMATIVA</w:t>
      </w:r>
      <w:r w:rsidRPr="00940B75">
        <w:rPr>
          <w:rFonts w:cs="Times New Roman"/>
          <w:szCs w:val="24"/>
        </w:rPr>
        <w:t>: 1. Intensificación del cont</w:t>
      </w:r>
      <w:r>
        <w:rPr>
          <w:rFonts w:cs="Times New Roman"/>
          <w:szCs w:val="24"/>
        </w:rPr>
        <w:t>rol registral de las autorizaciones para el alzam</w:t>
      </w:r>
      <w:r w:rsidRPr="00940B75">
        <w:rPr>
          <w:rFonts w:cs="Times New Roman"/>
          <w:szCs w:val="24"/>
        </w:rPr>
        <w:t>iento</w:t>
      </w:r>
      <w:r>
        <w:rPr>
          <w:rFonts w:cs="Times New Roman"/>
          <w:szCs w:val="24"/>
        </w:rPr>
        <w:t xml:space="preserve"> y uso de edificac</w:t>
      </w:r>
      <w:r w:rsidRPr="00940B75">
        <w:rPr>
          <w:rFonts w:cs="Times New Roman"/>
          <w:szCs w:val="24"/>
        </w:rPr>
        <w:t>iones. 2. Naturaleza de la declaración de obra nueva</w:t>
      </w:r>
      <w:proofErr w:type="gramStart"/>
      <w:r w:rsidRPr="00940B75">
        <w:rPr>
          <w:rFonts w:cs="Times New Roman"/>
          <w:szCs w:val="24"/>
        </w:rPr>
        <w:t>.—</w:t>
      </w:r>
      <w:proofErr w:type="gramEnd"/>
      <w:r w:rsidRPr="00940B75">
        <w:rPr>
          <w:rFonts w:cs="Times New Roman"/>
          <w:szCs w:val="24"/>
        </w:rPr>
        <w:t xml:space="preserve">III. </w:t>
      </w:r>
      <w:r>
        <w:rPr>
          <w:rFonts w:cs="Times New Roman"/>
          <w:szCs w:val="24"/>
        </w:rPr>
        <w:t>CONTRASTE DE INTERESES EN JUEGO</w:t>
      </w:r>
      <w:r w:rsidRPr="00940B75">
        <w:rPr>
          <w:rFonts w:cs="Times New Roman"/>
          <w:szCs w:val="24"/>
        </w:rPr>
        <w:t>: AGILIDAD DEL TRÁFICO</w:t>
      </w:r>
      <w:r>
        <w:rPr>
          <w:rFonts w:cs="Times New Roman"/>
          <w:szCs w:val="24"/>
        </w:rPr>
        <w:t xml:space="preserve"> </w:t>
      </w:r>
      <w:r w:rsidRPr="00940B75">
        <w:rPr>
          <w:rFonts w:cs="Times New Roman"/>
          <w:szCs w:val="24"/>
        </w:rPr>
        <w:t xml:space="preserve">Y BUENA FE, </w:t>
      </w:r>
      <w:r>
        <w:rPr>
          <w:rFonts w:cs="Times New Roman"/>
          <w:szCs w:val="24"/>
        </w:rPr>
        <w:t>SEGURIDAD JURÍDICA Y PRESERVACI</w:t>
      </w:r>
      <w:r w:rsidRPr="00940B75">
        <w:rPr>
          <w:rFonts w:cs="Times New Roman"/>
          <w:szCs w:val="24"/>
        </w:rPr>
        <w:t>ÓN MEDIOAM</w:t>
      </w:r>
      <w:r>
        <w:rPr>
          <w:rFonts w:cs="Times New Roman"/>
          <w:szCs w:val="24"/>
        </w:rPr>
        <w:t>BIENTAL DEL TERRITORIO</w:t>
      </w:r>
      <w:proofErr w:type="gramStart"/>
      <w:r w:rsidRPr="00940B75">
        <w:rPr>
          <w:rFonts w:cs="Times New Roman"/>
          <w:szCs w:val="24"/>
        </w:rPr>
        <w:t>.—</w:t>
      </w:r>
      <w:proofErr w:type="gramEnd"/>
      <w:r w:rsidRPr="00940B75">
        <w:rPr>
          <w:rFonts w:cs="Times New Roman"/>
          <w:szCs w:val="24"/>
        </w:rPr>
        <w:t>IV. ORIGEN Y EVOLUC</w:t>
      </w:r>
      <w:r>
        <w:rPr>
          <w:rFonts w:cs="Times New Roman"/>
          <w:szCs w:val="24"/>
        </w:rPr>
        <w:t>I</w:t>
      </w:r>
      <w:r w:rsidRPr="00940B75">
        <w:rPr>
          <w:rFonts w:cs="Times New Roman"/>
          <w:szCs w:val="24"/>
        </w:rPr>
        <w:t>ÓN DEL ACCESO</w:t>
      </w:r>
      <w:r>
        <w:rPr>
          <w:rFonts w:cs="Times New Roman"/>
          <w:szCs w:val="24"/>
        </w:rPr>
        <w:t xml:space="preserve"> </w:t>
      </w:r>
      <w:r w:rsidRPr="00940B75">
        <w:rPr>
          <w:rFonts w:cs="Times New Roman"/>
          <w:szCs w:val="24"/>
        </w:rPr>
        <w:t>AL REGISTRO D</w:t>
      </w:r>
      <w:r>
        <w:rPr>
          <w:rFonts w:cs="Times New Roman"/>
          <w:szCs w:val="24"/>
        </w:rPr>
        <w:t>E LAS OBRAS ANTIGUAS PRESCRITAS</w:t>
      </w:r>
      <w:proofErr w:type="gramStart"/>
      <w:r w:rsidRPr="00940B75">
        <w:rPr>
          <w:rFonts w:cs="Times New Roman"/>
          <w:szCs w:val="24"/>
        </w:rPr>
        <w:t>.—</w:t>
      </w:r>
      <w:proofErr w:type="gramEnd"/>
      <w:r w:rsidRPr="00940B75">
        <w:rPr>
          <w:rFonts w:cs="Times New Roman"/>
          <w:szCs w:val="24"/>
        </w:rPr>
        <w:t>V. EL ARTÍCULO 20.4 EN LAS DOS VERSIONES: 2011 Y 2013: 1. Novedades en 2011</w:t>
      </w:r>
      <w:r>
        <w:rPr>
          <w:rFonts w:cs="Times New Roman"/>
          <w:szCs w:val="24"/>
        </w:rPr>
        <w:t xml:space="preserve"> inaltera</w:t>
      </w:r>
      <w:r w:rsidRPr="00940B75">
        <w:rPr>
          <w:rFonts w:cs="Times New Roman"/>
          <w:szCs w:val="24"/>
        </w:rPr>
        <w:t>da</w:t>
      </w:r>
      <w:r>
        <w:rPr>
          <w:rFonts w:cs="Times New Roman"/>
          <w:szCs w:val="24"/>
        </w:rPr>
        <w:t>s tra</w:t>
      </w:r>
      <w:r w:rsidRPr="00940B75">
        <w:rPr>
          <w:rFonts w:cs="Times New Roman"/>
          <w:szCs w:val="24"/>
        </w:rPr>
        <w:t>s la Reforma de 2013. 2. Exigencia de certificación previa AFO</w:t>
      </w:r>
      <w:r>
        <w:rPr>
          <w:rFonts w:cs="Times New Roman"/>
          <w:szCs w:val="24"/>
        </w:rPr>
        <w:t xml:space="preserve"> </w:t>
      </w:r>
      <w:r w:rsidRPr="00940B75">
        <w:rPr>
          <w:rFonts w:cs="Times New Roman"/>
          <w:szCs w:val="24"/>
        </w:rPr>
        <w:t>en 2011. C</w:t>
      </w:r>
      <w:r>
        <w:rPr>
          <w:rFonts w:cs="Times New Roman"/>
          <w:szCs w:val="24"/>
        </w:rPr>
        <w:t>rítica</w:t>
      </w:r>
      <w:r w:rsidRPr="00940B75">
        <w:rPr>
          <w:rFonts w:cs="Times New Roman"/>
          <w:szCs w:val="24"/>
        </w:rPr>
        <w:t xml:space="preserve">s y </w:t>
      </w:r>
      <w:r>
        <w:rPr>
          <w:rFonts w:cs="Times New Roman"/>
          <w:szCs w:val="24"/>
        </w:rPr>
        <w:t>RDG</w:t>
      </w:r>
      <w:r w:rsidRPr="00940B75">
        <w:rPr>
          <w:rFonts w:cs="Times New Roman"/>
          <w:szCs w:val="24"/>
        </w:rPr>
        <w:t>RN de 17 de enero de 2012. 3. La versión del artículo</w:t>
      </w:r>
      <w:r>
        <w:rPr>
          <w:rFonts w:cs="Times New Roman"/>
          <w:szCs w:val="24"/>
        </w:rPr>
        <w:t xml:space="preserve"> </w:t>
      </w:r>
      <w:r w:rsidRPr="00940B75">
        <w:rPr>
          <w:rFonts w:cs="Times New Roman"/>
          <w:szCs w:val="24"/>
        </w:rPr>
        <w:t>20.4 en 2013: vuelta a la situación anterior con riesgos añadidos</w:t>
      </w:r>
      <w:proofErr w:type="gramStart"/>
      <w:r w:rsidRPr="00940B75">
        <w:rPr>
          <w:rFonts w:cs="Times New Roman"/>
          <w:szCs w:val="24"/>
        </w:rPr>
        <w:t>.—</w:t>
      </w:r>
      <w:proofErr w:type="gramEnd"/>
      <w:r w:rsidRPr="00940B75">
        <w:rPr>
          <w:rFonts w:cs="Times New Roman"/>
          <w:szCs w:val="24"/>
        </w:rPr>
        <w:t>VI. TIEMPO Y ESPACIO EN LA APLICACI ÓN DE LA NORMA: 1. Derecho</w:t>
      </w:r>
      <w:r>
        <w:rPr>
          <w:rFonts w:cs="Times New Roman"/>
          <w:szCs w:val="24"/>
        </w:rPr>
        <w:t xml:space="preserve"> aplicab</w:t>
      </w:r>
      <w:r w:rsidRPr="00940B75">
        <w:rPr>
          <w:rFonts w:cs="Times New Roman"/>
          <w:szCs w:val="24"/>
        </w:rPr>
        <w:t xml:space="preserve">le: </w:t>
      </w:r>
      <w:r>
        <w:rPr>
          <w:rFonts w:cs="Times New Roman"/>
          <w:szCs w:val="24"/>
        </w:rPr>
        <w:t>el vigente en la fecha de inscr</w:t>
      </w:r>
      <w:r w:rsidRPr="00940B75">
        <w:rPr>
          <w:rFonts w:cs="Times New Roman"/>
          <w:szCs w:val="24"/>
        </w:rPr>
        <w:t>ipción. 2. Ámbitos de recíproca tensión</w:t>
      </w:r>
      <w:r>
        <w:rPr>
          <w:rFonts w:cs="Times New Roman"/>
          <w:szCs w:val="24"/>
        </w:rPr>
        <w:t xml:space="preserve"> comp</w:t>
      </w:r>
      <w:r w:rsidRPr="00940B75">
        <w:rPr>
          <w:rFonts w:cs="Times New Roman"/>
          <w:szCs w:val="24"/>
        </w:rPr>
        <w:t>etencial entre Estado y CCAA</w:t>
      </w:r>
      <w:proofErr w:type="gramStart"/>
      <w:r w:rsidRPr="00940B75">
        <w:rPr>
          <w:rFonts w:cs="Times New Roman"/>
          <w:szCs w:val="24"/>
        </w:rPr>
        <w:t>.—</w:t>
      </w:r>
      <w:proofErr w:type="gramEnd"/>
      <w:r w:rsidRPr="00940B75">
        <w:rPr>
          <w:rFonts w:cs="Times New Roman"/>
          <w:szCs w:val="24"/>
        </w:rPr>
        <w:t>VII. EL SILENCIO ADMINISTRATI</w:t>
      </w:r>
      <w:r>
        <w:rPr>
          <w:rFonts w:cs="Times New Roman"/>
          <w:szCs w:val="24"/>
        </w:rPr>
        <w:t>VO NEGATIVO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VIII. ÁMBITO DE APLICACI</w:t>
      </w:r>
      <w:r w:rsidRPr="00940B75">
        <w:rPr>
          <w:rFonts w:cs="Times New Roman"/>
          <w:szCs w:val="24"/>
        </w:rPr>
        <w:t>ÓN DEL ARTÍCULO 20.4:</w:t>
      </w:r>
      <w:r>
        <w:rPr>
          <w:rFonts w:cs="Times New Roman"/>
          <w:szCs w:val="24"/>
        </w:rPr>
        <w:t xml:space="preserve"> </w:t>
      </w:r>
      <w:r w:rsidRPr="00940B75">
        <w:rPr>
          <w:rFonts w:cs="Times New Roman"/>
          <w:szCs w:val="24"/>
        </w:rPr>
        <w:t xml:space="preserve">ESTUDIO DEL SUPUESTO DE </w:t>
      </w:r>
      <w:proofErr w:type="gramStart"/>
      <w:r w:rsidRPr="00940B75">
        <w:rPr>
          <w:rFonts w:cs="Times New Roman"/>
          <w:szCs w:val="24"/>
        </w:rPr>
        <w:t>HECHO :</w:t>
      </w:r>
      <w:proofErr w:type="gramEnd"/>
      <w:r w:rsidRPr="00940B75">
        <w:rPr>
          <w:rFonts w:cs="Times New Roman"/>
          <w:szCs w:val="24"/>
        </w:rPr>
        <w:t xml:space="preserve"> 1. T</w:t>
      </w:r>
      <w:r>
        <w:rPr>
          <w:rFonts w:cs="Times New Roman"/>
          <w:szCs w:val="24"/>
        </w:rPr>
        <w:t>erminación de la obra</w:t>
      </w:r>
      <w:r w:rsidRPr="00940B75">
        <w:rPr>
          <w:rFonts w:cs="Times New Roman"/>
          <w:szCs w:val="24"/>
        </w:rPr>
        <w:t>. Ampliación y modificaciones. 2. Prescripción de las acciones de restablecimiento</w:t>
      </w:r>
      <w:r>
        <w:rPr>
          <w:rFonts w:cs="Times New Roman"/>
          <w:szCs w:val="24"/>
        </w:rPr>
        <w:t xml:space="preserve"> </w:t>
      </w:r>
      <w:r w:rsidRPr="00940B75">
        <w:rPr>
          <w:rFonts w:cs="Times New Roman"/>
          <w:szCs w:val="24"/>
        </w:rPr>
        <w:t xml:space="preserve">de la legalidad urbanística que impliquen orden de demolición: </w:t>
      </w:r>
      <w:r w:rsidRPr="00A00455">
        <w:rPr>
          <w:rFonts w:cs="Times New Roman"/>
          <w:i/>
          <w:szCs w:val="24"/>
        </w:rPr>
        <w:t xml:space="preserve">2.1. </w:t>
      </w:r>
      <w:r w:rsidRPr="00A00455">
        <w:rPr>
          <w:rFonts w:cs="Times New Roman"/>
          <w:i/>
          <w:iCs/>
          <w:szCs w:val="24"/>
        </w:rPr>
        <w:t xml:space="preserve">Potestades del registrador. </w:t>
      </w:r>
      <w:r w:rsidRPr="00A00455">
        <w:rPr>
          <w:rFonts w:cs="Times New Roman"/>
          <w:i/>
          <w:szCs w:val="24"/>
        </w:rPr>
        <w:t xml:space="preserve">2.2. </w:t>
      </w:r>
      <w:r w:rsidRPr="00A00455">
        <w:rPr>
          <w:rFonts w:cs="Times New Roman"/>
          <w:i/>
          <w:iCs/>
          <w:szCs w:val="24"/>
        </w:rPr>
        <w:t xml:space="preserve">Tipo de suelo. </w:t>
      </w:r>
      <w:r w:rsidRPr="00A00455">
        <w:rPr>
          <w:rFonts w:cs="Times New Roman"/>
          <w:i/>
          <w:szCs w:val="24"/>
        </w:rPr>
        <w:t xml:space="preserve">2.3. </w:t>
      </w:r>
      <w:r w:rsidRPr="00A00455">
        <w:rPr>
          <w:rFonts w:cs="Times New Roman"/>
          <w:i/>
          <w:iCs/>
          <w:szCs w:val="24"/>
        </w:rPr>
        <w:t xml:space="preserve">Imprescriptibilidad de las acciones para restablecer la legalidad por infracción de suelos especialmente protegidos y nulidad de pleno derecho de los actos que las autoricen: legislaciones autonómicas. </w:t>
      </w:r>
      <w:r w:rsidRPr="00A00455">
        <w:rPr>
          <w:rFonts w:cs="Times New Roman"/>
          <w:i/>
          <w:szCs w:val="24"/>
        </w:rPr>
        <w:t xml:space="preserve">2.4. </w:t>
      </w:r>
      <w:r w:rsidRPr="00A00455">
        <w:rPr>
          <w:rFonts w:cs="Times New Roman"/>
          <w:i/>
          <w:iCs/>
          <w:szCs w:val="24"/>
        </w:rPr>
        <w:t xml:space="preserve">Edificación legal en dominio público y, en general, en suelos protegidos. </w:t>
      </w:r>
      <w:r w:rsidRPr="00A00455">
        <w:rPr>
          <w:rFonts w:cs="Times New Roman"/>
          <w:i/>
          <w:szCs w:val="24"/>
        </w:rPr>
        <w:t xml:space="preserve">2.5. </w:t>
      </w:r>
      <w:r w:rsidRPr="00A00455">
        <w:rPr>
          <w:rFonts w:cs="Times New Roman"/>
          <w:i/>
          <w:iCs/>
          <w:szCs w:val="24"/>
        </w:rPr>
        <w:t xml:space="preserve">Prescripción de la acción sancionadora y prescripción de la acción de restablecimiento de la legalidad urbanística y de ordenación territorial. </w:t>
      </w:r>
      <w:r w:rsidRPr="00A00455">
        <w:rPr>
          <w:rFonts w:cs="Times New Roman"/>
          <w:i/>
          <w:szCs w:val="24"/>
        </w:rPr>
        <w:t xml:space="preserve">2.6. </w:t>
      </w:r>
      <w:r w:rsidRPr="00A00455">
        <w:rPr>
          <w:rFonts w:cs="Times New Roman"/>
          <w:i/>
          <w:iCs/>
          <w:szCs w:val="24"/>
        </w:rPr>
        <w:t xml:space="preserve">Doctrinas favorables y contrarias a la imprescriptibilidad. </w:t>
      </w:r>
      <w:r w:rsidRPr="00A00455">
        <w:rPr>
          <w:rFonts w:cs="Times New Roman"/>
          <w:i/>
          <w:szCs w:val="24"/>
        </w:rPr>
        <w:t xml:space="preserve">2.7. </w:t>
      </w:r>
      <w:r w:rsidRPr="00A00455">
        <w:rPr>
          <w:rFonts w:cs="Times New Roman"/>
          <w:i/>
          <w:iCs/>
          <w:szCs w:val="24"/>
        </w:rPr>
        <w:t>Fecha de nacimiento de la acción imprescriptible para ordenar demolición</w:t>
      </w:r>
      <w:r w:rsidRPr="00940B75">
        <w:rPr>
          <w:rFonts w:cs="Times New Roman"/>
          <w:iCs/>
          <w:szCs w:val="24"/>
        </w:rPr>
        <w:t>:</w:t>
      </w:r>
      <w:r>
        <w:rPr>
          <w:rFonts w:cs="Times New Roman"/>
          <w:iCs/>
          <w:szCs w:val="24"/>
        </w:rPr>
        <w:t xml:space="preserve"> </w:t>
      </w:r>
      <w:r w:rsidRPr="00940B75">
        <w:rPr>
          <w:rFonts w:cs="Times New Roman"/>
          <w:szCs w:val="24"/>
        </w:rPr>
        <w:t>A) Entrada en vigor de la legislación autonómica protectora: RDGRN de</w:t>
      </w:r>
      <w:r>
        <w:rPr>
          <w:rFonts w:cs="Times New Roman"/>
          <w:szCs w:val="24"/>
        </w:rPr>
        <w:t xml:space="preserve"> </w:t>
      </w:r>
      <w:r w:rsidRPr="00940B75">
        <w:rPr>
          <w:rFonts w:cs="Times New Roman"/>
          <w:szCs w:val="24"/>
        </w:rPr>
        <w:t>10 de junio de 2009. B) Entrada en vigor del TRLS 92: argumentos. C) Entrada</w:t>
      </w:r>
      <w:r>
        <w:rPr>
          <w:rFonts w:cs="Times New Roman"/>
          <w:szCs w:val="24"/>
        </w:rPr>
        <w:t xml:space="preserve"> </w:t>
      </w:r>
      <w:r w:rsidRPr="00940B75">
        <w:rPr>
          <w:rFonts w:cs="Times New Roman"/>
          <w:szCs w:val="24"/>
        </w:rPr>
        <w:t>en vigor de la ley administrativa sectorial protectora o del plan protector. D) La</w:t>
      </w:r>
      <w:r>
        <w:rPr>
          <w:rFonts w:cs="Times New Roman"/>
          <w:szCs w:val="24"/>
        </w:rPr>
        <w:t xml:space="preserve"> </w:t>
      </w:r>
      <w:r w:rsidRPr="00940B75">
        <w:rPr>
          <w:rFonts w:cs="Times New Roman"/>
          <w:szCs w:val="24"/>
        </w:rPr>
        <w:t xml:space="preserve">orden de demolición puede ser consecuencia de condena penal </w:t>
      </w:r>
      <w:r w:rsidRPr="00940B75">
        <w:rPr>
          <w:rFonts w:cs="Times New Roman"/>
          <w:iCs/>
          <w:szCs w:val="24"/>
        </w:rPr>
        <w:t xml:space="preserve">ex </w:t>
      </w:r>
      <w:r w:rsidRPr="00940B75">
        <w:rPr>
          <w:rFonts w:cs="Times New Roman"/>
          <w:szCs w:val="24"/>
        </w:rPr>
        <w:t>artículo 319</w:t>
      </w:r>
      <w:r>
        <w:rPr>
          <w:rFonts w:cs="Times New Roman"/>
          <w:szCs w:val="24"/>
        </w:rPr>
        <w:t xml:space="preserve"> </w:t>
      </w:r>
      <w:r w:rsidRPr="00940B75">
        <w:rPr>
          <w:rFonts w:cs="Times New Roman"/>
          <w:szCs w:val="24"/>
        </w:rPr>
        <w:t>del Código Penal. Reforma de 2010 y Circular 7/2011 de la Fiscalía General</w:t>
      </w:r>
      <w:r>
        <w:rPr>
          <w:rFonts w:cs="Times New Roman"/>
          <w:szCs w:val="24"/>
        </w:rPr>
        <w:t xml:space="preserve"> </w:t>
      </w:r>
      <w:r w:rsidRPr="00940B75">
        <w:rPr>
          <w:rFonts w:cs="Times New Roman"/>
          <w:szCs w:val="24"/>
        </w:rPr>
        <w:t>del Estado</w:t>
      </w:r>
      <w:proofErr w:type="gramStart"/>
      <w:r w:rsidRPr="00940B75">
        <w:rPr>
          <w:rFonts w:cs="Times New Roman"/>
          <w:szCs w:val="24"/>
        </w:rPr>
        <w:t>.—</w:t>
      </w:r>
      <w:proofErr w:type="gramEnd"/>
      <w:r w:rsidRPr="00940B75">
        <w:rPr>
          <w:rFonts w:cs="Times New Roman"/>
          <w:szCs w:val="24"/>
        </w:rPr>
        <w:t>IX. CONCLUSIONES</w:t>
      </w:r>
      <w:proofErr w:type="gramStart"/>
      <w:r w:rsidRPr="00940B75">
        <w:rPr>
          <w:rFonts w:cs="Times New Roman"/>
          <w:szCs w:val="24"/>
        </w:rPr>
        <w:t>.—</w:t>
      </w:r>
      <w:proofErr w:type="gramEnd"/>
      <w:r w:rsidRPr="00940B75">
        <w:rPr>
          <w:rFonts w:cs="Times New Roman"/>
          <w:szCs w:val="24"/>
        </w:rPr>
        <w:t>X. ÍNDICE DE RESOLUCIONES.—XI.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55"/>
    <w:rsid w:val="004C08CB"/>
    <w:rsid w:val="004E4955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5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55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2014-11-20T08:45:00Z</dcterms:created>
  <dcterms:modified xsi:type="dcterms:W3CDTF">2014-11-20T08:45:00Z</dcterms:modified>
</cp:coreProperties>
</file>