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Pr="00A32F76" w:rsidRDefault="00A32F76" w:rsidP="00A32F76">
      <w:pPr>
        <w:autoSpaceDE w:val="0"/>
        <w:autoSpaceDN w:val="0"/>
        <w:adjustRightInd w:val="0"/>
        <w:spacing w:after="0" w:line="240" w:lineRule="auto"/>
        <w:jc w:val="both"/>
      </w:pPr>
      <w:r w:rsidRPr="002907A7">
        <w:rPr>
          <w:iCs/>
        </w:rPr>
        <w:t xml:space="preserve">SUMARIO: </w:t>
      </w:r>
      <w:r w:rsidRPr="002907A7">
        <w:t>I. PLANTEAMIENTO</w:t>
      </w:r>
      <w:proofErr w:type="gramStart"/>
      <w:r w:rsidRPr="002907A7">
        <w:t>.—</w:t>
      </w:r>
      <w:proofErr w:type="gramEnd"/>
      <w:r w:rsidRPr="002907A7">
        <w:t>II. PRIMERA CUESTIÓN: ¿SUPONE</w:t>
      </w:r>
      <w:r>
        <w:t xml:space="preserve"> </w:t>
      </w:r>
      <w:r w:rsidRPr="002907A7">
        <w:t>EL ARTÍCULO 1129.1 DEL CÓDIGO CIVIL UNA DECLARACIÓN</w:t>
      </w:r>
      <w:r>
        <w:t xml:space="preserve"> </w:t>
      </w:r>
      <w:r w:rsidRPr="002907A7">
        <w:t xml:space="preserve">PREVIA DE CONCURSO?: 1. Solución con anterioridad a la LC: </w:t>
      </w:r>
      <w:r w:rsidRPr="00285834">
        <w:rPr>
          <w:i/>
        </w:rPr>
        <w:t xml:space="preserve">1.1. </w:t>
      </w:r>
      <w:r w:rsidRPr="00285834">
        <w:rPr>
          <w:i/>
          <w:iCs/>
        </w:rPr>
        <w:t xml:space="preserve">Argumentos históricos. </w:t>
      </w:r>
      <w:r w:rsidRPr="00285834">
        <w:rPr>
          <w:i/>
        </w:rPr>
        <w:t xml:space="preserve">1.2. </w:t>
      </w:r>
      <w:r w:rsidRPr="00285834">
        <w:rPr>
          <w:i/>
          <w:iCs/>
        </w:rPr>
        <w:t>Argumentos dogmáticos o de interpretación sistemática</w:t>
      </w:r>
      <w:r w:rsidRPr="002907A7">
        <w:rPr>
          <w:iCs/>
        </w:rPr>
        <w:t>.</w:t>
      </w:r>
      <w:r>
        <w:rPr>
          <w:iCs/>
        </w:rPr>
        <w:t xml:space="preserve"> </w:t>
      </w:r>
      <w:r w:rsidRPr="002907A7">
        <w:t>2. La solución con la LC</w:t>
      </w:r>
      <w:proofErr w:type="gramStart"/>
      <w:r w:rsidRPr="002907A7">
        <w:t>.—</w:t>
      </w:r>
      <w:proofErr w:type="gramEnd"/>
      <w:r>
        <w:t>III. SEGUNDA CUESTI</w:t>
      </w:r>
      <w:r w:rsidRPr="002907A7">
        <w:t>ÓN. ¿ES POSIBLE (Y EN SU CASO, SUFICIENTEMENTE PROBABLE) LA APERTURA DEL</w:t>
      </w:r>
      <w:r>
        <w:t xml:space="preserve"> </w:t>
      </w:r>
      <w:r w:rsidRPr="002907A7">
        <w:t>CONCURSO CON POSTERIORIDAD AL EJERCICIO DE LA FACULTAD</w:t>
      </w:r>
      <w:r>
        <w:t xml:space="preserve"> </w:t>
      </w:r>
      <w:r w:rsidRPr="002907A7">
        <w:t>DE ANTICIPAR EL CUMPLIMIENTO?: 1. La noción de «insolvencia» del</w:t>
      </w:r>
      <w:r>
        <w:t xml:space="preserve"> </w:t>
      </w:r>
      <w:r w:rsidRPr="002907A7">
        <w:t xml:space="preserve">artículo 1129.1 del Código Civil: </w:t>
      </w:r>
      <w:r w:rsidRPr="00285834">
        <w:rPr>
          <w:i/>
        </w:rPr>
        <w:t xml:space="preserve">1.1. </w:t>
      </w:r>
      <w:r w:rsidRPr="00285834">
        <w:rPr>
          <w:i/>
          <w:iCs/>
        </w:rPr>
        <w:t xml:space="preserve">Delimitación negativa. </w:t>
      </w:r>
      <w:r w:rsidRPr="00285834">
        <w:rPr>
          <w:i/>
        </w:rPr>
        <w:t xml:space="preserve">1.2. </w:t>
      </w:r>
      <w:r w:rsidRPr="00285834">
        <w:rPr>
          <w:i/>
          <w:iCs/>
        </w:rPr>
        <w:t>Delimitación positiva. Pasivo «exigible» mayor que el activo «realizable». Consecuencias de admitir este concepto</w:t>
      </w:r>
      <w:r w:rsidRPr="002907A7">
        <w:rPr>
          <w:iCs/>
        </w:rPr>
        <w:t xml:space="preserve">. </w:t>
      </w:r>
      <w:r w:rsidRPr="002907A7">
        <w:t>2. El concepto de insolvencia en la LC. 3. La declaración</w:t>
      </w:r>
      <w:r>
        <w:t xml:space="preserve"> </w:t>
      </w:r>
      <w:r w:rsidRPr="002907A7">
        <w:t>del concurso es una consecuencia lógica e inminente en caso que</w:t>
      </w:r>
      <w:r>
        <w:t xml:space="preserve"> </w:t>
      </w:r>
      <w:r w:rsidRPr="002907A7">
        <w:t>opere el artículo 1129.1 del Código Civil</w:t>
      </w:r>
      <w:proofErr w:type="gramStart"/>
      <w:r w:rsidRPr="002907A7">
        <w:t>.—</w:t>
      </w:r>
      <w:proofErr w:type="gramEnd"/>
      <w:r w:rsidRPr="002907A7">
        <w:t>IV. TERCERA CUESTIÓN: LA</w:t>
      </w:r>
      <w:r>
        <w:t xml:space="preserve"> </w:t>
      </w:r>
      <w:r w:rsidRPr="002907A7">
        <w:t>EFICACIA DEL PAGO HECHO AL AMPARO DEL ARTÍCULO 1129.1 DEL</w:t>
      </w:r>
      <w:r>
        <w:t xml:space="preserve"> </w:t>
      </w:r>
      <w:r w:rsidRPr="002907A7">
        <w:t>CÓDIGO CIVIL: 1. Una breve mirada al problema antes de la LC. 2. El</w:t>
      </w:r>
      <w:r>
        <w:t xml:space="preserve"> </w:t>
      </w:r>
      <w:r w:rsidRPr="002907A7">
        <w:t xml:space="preserve">problema tras la LC: </w:t>
      </w:r>
      <w:r w:rsidRPr="00285834">
        <w:rPr>
          <w:i/>
        </w:rPr>
        <w:t xml:space="preserve">2.1. </w:t>
      </w:r>
      <w:r w:rsidRPr="00285834">
        <w:rPr>
          <w:i/>
          <w:iCs/>
        </w:rPr>
        <w:t xml:space="preserve">Las bases del problema: La </w:t>
      </w:r>
      <w:r w:rsidRPr="00285834">
        <w:rPr>
          <w:i/>
        </w:rPr>
        <w:t xml:space="preserve">par </w:t>
      </w:r>
      <w:proofErr w:type="spellStart"/>
      <w:r w:rsidRPr="00285834">
        <w:rPr>
          <w:i/>
        </w:rPr>
        <w:t>conditio</w:t>
      </w:r>
      <w:proofErr w:type="spellEnd"/>
      <w:r w:rsidRPr="00285834">
        <w:rPr>
          <w:i/>
        </w:rPr>
        <w:t xml:space="preserve"> </w:t>
      </w:r>
      <w:proofErr w:type="spellStart"/>
      <w:r w:rsidRPr="00285834">
        <w:rPr>
          <w:i/>
        </w:rPr>
        <w:t>creditorum</w:t>
      </w:r>
      <w:proofErr w:type="spellEnd"/>
      <w:r w:rsidRPr="00285834">
        <w:rPr>
          <w:i/>
        </w:rPr>
        <w:t xml:space="preserve"> </w:t>
      </w:r>
      <w:r w:rsidRPr="00285834">
        <w:rPr>
          <w:i/>
          <w:iCs/>
        </w:rPr>
        <w:t>y la recomposición patrimonial</w:t>
      </w:r>
      <w:r w:rsidRPr="002907A7">
        <w:rPr>
          <w:iCs/>
        </w:rPr>
        <w:t xml:space="preserve">: a) </w:t>
      </w:r>
      <w:r w:rsidRPr="002907A7">
        <w:t xml:space="preserve">La insolvencia y el principio de </w:t>
      </w:r>
      <w:r w:rsidRPr="002907A7">
        <w:rPr>
          <w:iCs/>
        </w:rPr>
        <w:t xml:space="preserve">par </w:t>
      </w:r>
      <w:proofErr w:type="spellStart"/>
      <w:r w:rsidRPr="002907A7">
        <w:rPr>
          <w:iCs/>
        </w:rPr>
        <w:t>conditio</w:t>
      </w:r>
      <w:proofErr w:type="spellEnd"/>
      <w:r>
        <w:rPr>
          <w:iCs/>
        </w:rPr>
        <w:t xml:space="preserve"> </w:t>
      </w:r>
      <w:proofErr w:type="spellStart"/>
      <w:r w:rsidRPr="002907A7">
        <w:rPr>
          <w:iCs/>
        </w:rPr>
        <w:t>creditorum</w:t>
      </w:r>
      <w:proofErr w:type="spellEnd"/>
      <w:r w:rsidRPr="002907A7">
        <w:rPr>
          <w:iCs/>
        </w:rPr>
        <w:t xml:space="preserve">; b) </w:t>
      </w:r>
      <w:r w:rsidRPr="002907A7">
        <w:t xml:space="preserve">El sistema de recomposición patrimonial. </w:t>
      </w:r>
      <w:r w:rsidRPr="00285834">
        <w:rPr>
          <w:i/>
        </w:rPr>
        <w:t xml:space="preserve">2.2. </w:t>
      </w:r>
      <w:r w:rsidRPr="00285834">
        <w:rPr>
          <w:i/>
          <w:iCs/>
        </w:rPr>
        <w:t>La eficacia del pago hecho al amparo del artículo 1129.1 del Código Civil frente a la acción rescisoria concursal</w:t>
      </w:r>
      <w:r w:rsidRPr="002907A7">
        <w:rPr>
          <w:iCs/>
        </w:rPr>
        <w:t xml:space="preserve">: a) </w:t>
      </w:r>
      <w:r w:rsidRPr="002907A7">
        <w:t>Ámbito de aplicación. Actos realizados por</w:t>
      </w:r>
      <w:r>
        <w:t xml:space="preserve"> </w:t>
      </w:r>
      <w:r w:rsidRPr="002907A7">
        <w:t xml:space="preserve">el deudor; </w:t>
      </w:r>
      <w:r w:rsidRPr="002907A7">
        <w:rPr>
          <w:iCs/>
        </w:rPr>
        <w:t xml:space="preserve">b) </w:t>
      </w:r>
      <w:r w:rsidRPr="002907A7">
        <w:t xml:space="preserve">Exclusión de ciertos actos; </w:t>
      </w:r>
      <w:r w:rsidRPr="002907A7">
        <w:rPr>
          <w:iCs/>
        </w:rPr>
        <w:t xml:space="preserve">c) </w:t>
      </w:r>
      <w:r w:rsidRPr="002907A7">
        <w:t>El perjuicio como fundamento de</w:t>
      </w:r>
      <w:r>
        <w:t xml:space="preserve"> </w:t>
      </w:r>
      <w:r w:rsidRPr="002907A7">
        <w:t xml:space="preserve">la rescisión; </w:t>
      </w:r>
      <w:r w:rsidRPr="002907A7">
        <w:rPr>
          <w:iCs/>
        </w:rPr>
        <w:t xml:space="preserve">d) </w:t>
      </w:r>
      <w:r w:rsidRPr="002907A7">
        <w:t>Consecuencias de admitir esta noción de perjuicio y posición</w:t>
      </w:r>
      <w:r>
        <w:t xml:space="preserve"> </w:t>
      </w:r>
      <w:r w:rsidRPr="002907A7">
        <w:t xml:space="preserve">crítica; </w:t>
      </w:r>
      <w:r w:rsidRPr="002907A7">
        <w:rPr>
          <w:iCs/>
        </w:rPr>
        <w:t xml:space="preserve">e) </w:t>
      </w:r>
      <w:r w:rsidRPr="002907A7">
        <w:t xml:space="preserve">El efecto de la rescisión. 2.3. </w:t>
      </w:r>
      <w:r w:rsidRPr="00285834">
        <w:rPr>
          <w:i/>
          <w:iCs/>
        </w:rPr>
        <w:t>Eficacia del pago hecho al amparo del artículo 1129.1 del Código Civil frente a las acciones rescisorias de Derecho Civil:</w:t>
      </w:r>
      <w:r w:rsidRPr="002907A7">
        <w:rPr>
          <w:iCs/>
        </w:rPr>
        <w:t xml:space="preserve"> a) </w:t>
      </w:r>
      <w:r w:rsidRPr="002907A7">
        <w:t>La eficacia del pago hecho en situación de insolvencia frente a otros</w:t>
      </w:r>
      <w:r>
        <w:t xml:space="preserve"> </w:t>
      </w:r>
      <w:r w:rsidRPr="002907A7">
        <w:t xml:space="preserve">acreedores (art. 1292 CC); </w:t>
      </w:r>
      <w:r w:rsidRPr="002907A7">
        <w:rPr>
          <w:iCs/>
        </w:rPr>
        <w:t xml:space="preserve">b) </w:t>
      </w:r>
      <w:r w:rsidRPr="002907A7">
        <w:t>La impugnación del pago por fraude de acreedores</w:t>
      </w:r>
      <w:r>
        <w:t xml:space="preserve"> </w:t>
      </w:r>
      <w:r w:rsidRPr="00285834">
        <w:t xml:space="preserve">(art. 1111 CC); </w:t>
      </w:r>
      <w:r w:rsidRPr="00285834">
        <w:rPr>
          <w:iCs/>
        </w:rPr>
        <w:t xml:space="preserve">c) </w:t>
      </w:r>
      <w:r w:rsidRPr="00285834">
        <w:t>Conclusión</w:t>
      </w:r>
      <w:proofErr w:type="gramStart"/>
      <w:r w:rsidRPr="00285834">
        <w:t>.—</w:t>
      </w:r>
      <w:proofErr w:type="gramEnd"/>
      <w:r w:rsidRPr="00285834">
        <w:t xml:space="preserve">V. </w:t>
      </w:r>
      <w:r w:rsidRPr="002907A7">
        <w:t>CONCLUSIÓN Y COMENTARIOS</w:t>
      </w:r>
      <w:r>
        <w:t xml:space="preserve"> </w:t>
      </w:r>
      <w:r w:rsidRPr="002907A7">
        <w:t>FINALES.—BIBLIOGRAFÍA.</w:t>
      </w:r>
      <w:bookmarkStart w:id="0" w:name="_GoBack"/>
      <w:bookmarkEnd w:id="0"/>
    </w:p>
    <w:sectPr w:rsidR="004C08CB" w:rsidRPr="00A32F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76"/>
    <w:rsid w:val="004C08CB"/>
    <w:rsid w:val="00A3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F76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F76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2014-07-02T11:37:00Z</dcterms:created>
  <dcterms:modified xsi:type="dcterms:W3CDTF">2014-07-02T11:37:00Z</dcterms:modified>
</cp:coreProperties>
</file>