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Pr="00453A02" w:rsidRDefault="00453A02" w:rsidP="00453A0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SUMARIO: I. </w:t>
      </w:r>
      <w:r w:rsidRPr="00BB7308">
        <w:rPr>
          <w:rFonts w:ascii="Times New Roman" w:eastAsiaTheme="minorHAnsi" w:hAnsi="Times New Roman"/>
          <w:sz w:val="24"/>
          <w:szCs w:val="24"/>
          <w:lang w:eastAsia="en-US"/>
        </w:rPr>
        <w:t>HIPOTECA RECARGABLE: CONCEPTOS GENERALES</w:t>
      </w:r>
      <w:proofErr w:type="gramStart"/>
      <w:r w:rsidRPr="00BB7308">
        <w:rPr>
          <w:rFonts w:ascii="Times New Roman" w:eastAsiaTheme="minorHAnsi" w:hAnsi="Times New Roman"/>
          <w:sz w:val="24"/>
          <w:szCs w:val="24"/>
          <w:lang w:eastAsia="en-US"/>
        </w:rPr>
        <w:t>.—</w:t>
      </w:r>
      <w:proofErr w:type="gramEnd"/>
      <w:r w:rsidRPr="00BB7308">
        <w:rPr>
          <w:rFonts w:ascii="Times New Roman" w:eastAsiaTheme="minorHAnsi" w:hAnsi="Times New Roman"/>
          <w:sz w:val="24"/>
          <w:szCs w:val="24"/>
          <w:lang w:eastAsia="en-US"/>
        </w:rPr>
        <w:t>II. LA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B7308">
        <w:rPr>
          <w:rFonts w:ascii="Times New Roman" w:eastAsiaTheme="minorHAnsi" w:hAnsi="Times New Roman"/>
          <w:sz w:val="24"/>
          <w:szCs w:val="24"/>
          <w:lang w:eastAsia="en-US"/>
        </w:rPr>
        <w:t>AMPLIACIÓN DEL PLAZO EN UNA HIPOTECA QUE ADMITE RECARGA:</w:t>
      </w:r>
      <w:r w:rsidRPr="00916793">
        <w:rPr>
          <w:rFonts w:ascii="Times New Roman" w:eastAsiaTheme="minorHAnsi" w:hAnsi="Times New Roman"/>
          <w:sz w:val="24"/>
          <w:szCs w:val="24"/>
          <w:lang w:eastAsia="en-US"/>
        </w:rPr>
        <w:t xml:space="preserve"> TESIS</w:t>
      </w:r>
      <w:proofErr w:type="gramStart"/>
      <w:r w:rsidRPr="00916793">
        <w:rPr>
          <w:rFonts w:ascii="Times New Roman" w:eastAsiaTheme="minorHAnsi" w:hAnsi="Times New Roman"/>
          <w:sz w:val="24"/>
          <w:szCs w:val="24"/>
          <w:lang w:eastAsia="en-US"/>
        </w:rPr>
        <w:t>.—</w:t>
      </w:r>
      <w:proofErr w:type="gramEnd"/>
      <w:r w:rsidRPr="00916793">
        <w:rPr>
          <w:rFonts w:ascii="Times New Roman" w:eastAsiaTheme="minorHAnsi" w:hAnsi="Times New Roman"/>
          <w:sz w:val="24"/>
          <w:szCs w:val="24"/>
          <w:lang w:eastAsia="en-US"/>
        </w:rPr>
        <w:t>III. JURISPRUDENCIA REGISTRAL EN TORNO A LA AMPLIACIÓN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16793">
        <w:rPr>
          <w:rFonts w:ascii="Times New Roman" w:eastAsiaTheme="minorHAnsi" w:hAnsi="Times New Roman"/>
          <w:sz w:val="24"/>
          <w:szCs w:val="24"/>
          <w:lang w:eastAsia="en-US"/>
        </w:rPr>
        <w:t>DEL PLAZO Y LA POSIBILIDAD DE RECARGA DE PRÉSTAMO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16793">
        <w:rPr>
          <w:rFonts w:ascii="Times New Roman" w:eastAsiaTheme="minorHAnsi" w:hAnsi="Times New Roman"/>
          <w:sz w:val="24"/>
          <w:szCs w:val="24"/>
          <w:lang w:eastAsia="en-US"/>
        </w:rPr>
        <w:t>HIPOTECARIO: 1. Génesis de las hipotecas recargables. 2. A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ct</w:t>
      </w:r>
      <w:r w:rsidRPr="00916793">
        <w:rPr>
          <w:rFonts w:ascii="Times New Roman" w:eastAsiaTheme="minorHAnsi" w:hAnsi="Times New Roman"/>
          <w:sz w:val="24"/>
          <w:szCs w:val="24"/>
          <w:lang w:eastAsia="en-US"/>
        </w:rPr>
        <w:t>ualidad</w:t>
      </w:r>
      <w:proofErr w:type="gramStart"/>
      <w:r w:rsidRPr="00916793">
        <w:rPr>
          <w:rFonts w:ascii="Times New Roman" w:eastAsiaTheme="minorHAnsi" w:hAnsi="Times New Roman"/>
          <w:sz w:val="24"/>
          <w:szCs w:val="24"/>
          <w:lang w:eastAsia="en-US"/>
        </w:rPr>
        <w:t>.—</w:t>
      </w:r>
      <w:proofErr w:type="gramEnd"/>
      <w:r w:rsidRPr="00916793">
        <w:rPr>
          <w:rFonts w:ascii="Times New Roman" w:eastAsiaTheme="minorHAnsi" w:hAnsi="Times New Roman"/>
          <w:sz w:val="24"/>
          <w:szCs w:val="24"/>
          <w:lang w:eastAsia="en-US"/>
        </w:rPr>
        <w:t>IV. CONCLUSIONES</w:t>
      </w:r>
      <w:proofErr w:type="gramStart"/>
      <w:r w:rsidRPr="00916793">
        <w:rPr>
          <w:rFonts w:ascii="Times New Roman" w:eastAsiaTheme="minorHAnsi" w:hAnsi="Times New Roman"/>
          <w:sz w:val="24"/>
          <w:szCs w:val="24"/>
          <w:lang w:eastAsia="en-US"/>
        </w:rPr>
        <w:t>.—</w:t>
      </w:r>
      <w:proofErr w:type="gramEnd"/>
      <w:r w:rsidRPr="00916793">
        <w:rPr>
          <w:rFonts w:ascii="Times New Roman" w:eastAsiaTheme="minorHAnsi" w:hAnsi="Times New Roman"/>
          <w:sz w:val="24"/>
          <w:szCs w:val="24"/>
          <w:lang w:eastAsia="en-US"/>
        </w:rPr>
        <w:t>V. BIBLIOGRAFÍA.—VI. ÍNDICE DE RESOLUCIONES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16793">
        <w:rPr>
          <w:rFonts w:ascii="Times New Roman" w:eastAsiaTheme="minorHAnsi" w:hAnsi="Times New Roman"/>
          <w:sz w:val="24"/>
          <w:szCs w:val="24"/>
          <w:lang w:eastAsia="en-US"/>
        </w:rPr>
        <w:t>CITADAS.</w:t>
      </w:r>
      <w:bookmarkStart w:id="0" w:name="_GoBack"/>
      <w:bookmarkEnd w:id="0"/>
    </w:p>
    <w:sectPr w:rsidR="004C08CB" w:rsidRPr="00453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02"/>
    <w:rsid w:val="00453A02"/>
    <w:rsid w:val="004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02"/>
    <w:pPr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02"/>
    <w:pPr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2014-05-13T10:15:00Z</dcterms:created>
  <dcterms:modified xsi:type="dcterms:W3CDTF">2014-05-13T10:15:00Z</dcterms:modified>
</cp:coreProperties>
</file>