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646F9" w:rsidP="003646F9">
      <w:pPr>
        <w:jc w:val="both"/>
      </w:pPr>
      <w:r w:rsidRPr="00B1610E">
        <w:rPr>
          <w:rFonts w:cs="Times New Roman"/>
          <w:szCs w:val="24"/>
        </w:rPr>
        <w:t>SUMARIO: I. INTRODUCCIÓN</w:t>
      </w:r>
      <w:proofErr w:type="gramStart"/>
      <w:r w:rsidRPr="00B1610E">
        <w:rPr>
          <w:rFonts w:cs="Times New Roman"/>
          <w:szCs w:val="24"/>
        </w:rPr>
        <w:t>.—</w:t>
      </w:r>
      <w:proofErr w:type="gramEnd"/>
      <w:r w:rsidRPr="00B1610E">
        <w:rPr>
          <w:rFonts w:cs="Times New Roman"/>
          <w:szCs w:val="24"/>
        </w:rPr>
        <w:t>II. LA POTESTAD INMATRICULADORA A FAVOR DE LA IGLESIA CATÓLICA OTORGADA POR EL ARTÍCULO 206 DE LA LEY HIPOTECARIA</w:t>
      </w:r>
      <w:proofErr w:type="gramStart"/>
      <w:r w:rsidRPr="00B1610E">
        <w:rPr>
          <w:rFonts w:cs="Times New Roman"/>
          <w:szCs w:val="24"/>
        </w:rPr>
        <w:t>.—</w:t>
      </w:r>
      <w:proofErr w:type="gramEnd"/>
      <w:r w:rsidRPr="00B1610E">
        <w:rPr>
          <w:rFonts w:cs="Times New Roman"/>
          <w:szCs w:val="24"/>
        </w:rPr>
        <w:t>III. LA POSIBLE INCONSTITUCIONALIDAD DEL ARTÍCULO 206 LH POR VULNERACIÓN DEL PRINCIPIO DE ACONFESIONALIDAD DEL ESTADO</w:t>
      </w:r>
      <w:proofErr w:type="gramStart"/>
      <w:r w:rsidRPr="00B1610E">
        <w:rPr>
          <w:rFonts w:cs="Times New Roman"/>
          <w:szCs w:val="24"/>
        </w:rPr>
        <w:t>.—</w:t>
      </w:r>
      <w:proofErr w:type="gramEnd"/>
      <w:r w:rsidRPr="00B1610E">
        <w:rPr>
          <w:rFonts w:cs="Times New Roman"/>
          <w:szCs w:val="24"/>
        </w:rPr>
        <w:t>IV. LA POSIBLE INCONSTITUCIONALIDAD DEL ARTÍCULO 206 LH POR VULNERACIÓN DEL PRINCIPIO DE IGUALDAD</w:t>
      </w:r>
      <w:proofErr w:type="gramStart"/>
      <w:r w:rsidRPr="00B1610E">
        <w:rPr>
          <w:rFonts w:cs="Times New Roman"/>
          <w:szCs w:val="24"/>
        </w:rPr>
        <w:t>.—</w:t>
      </w:r>
      <w:proofErr w:type="gramEnd"/>
      <w:r w:rsidRPr="00B1610E">
        <w:rPr>
          <w:rFonts w:cs="Times New Roman"/>
          <w:szCs w:val="24"/>
        </w:rPr>
        <w:t xml:space="preserve">V. VÍAS DE IMPUGNACIÓN CONSTITUCIONAL DEL ARTÍCULO 206 LH: </w:t>
      </w:r>
      <w:r w:rsidRPr="00E52C72">
        <w:rPr>
          <w:rFonts w:cs="Times New Roman"/>
          <w:smallCaps/>
          <w:szCs w:val="24"/>
        </w:rPr>
        <w:t>1. El recurso de inconstitucionalidad: por qué no es extemporáneo. 2. La impugnación del artículo 206 LH a través de una cuestión de constitucionalidad</w:t>
      </w:r>
      <w:proofErr w:type="gramStart"/>
      <w:r w:rsidRPr="00E52C72">
        <w:rPr>
          <w:rFonts w:cs="Times New Roman"/>
          <w:smallCaps/>
          <w:szCs w:val="24"/>
        </w:rPr>
        <w:t>.</w:t>
      </w:r>
      <w:r w:rsidRPr="00B1610E">
        <w:rPr>
          <w:rFonts w:cs="Times New Roman"/>
          <w:szCs w:val="24"/>
        </w:rPr>
        <w:t>—</w:t>
      </w:r>
      <w:proofErr w:type="gramEnd"/>
      <w:r w:rsidRPr="00B1610E">
        <w:rPr>
          <w:rFonts w:cs="Times New Roman"/>
          <w:szCs w:val="24"/>
        </w:rPr>
        <w:t>VI. LA SENTENCIA DEL TRIBUNAL EUROPEO DE D</w:t>
      </w:r>
      <w:r>
        <w:rPr>
          <w:rFonts w:cs="Times New Roman"/>
          <w:szCs w:val="24"/>
        </w:rPr>
        <w:t>ERECHOS HUMANOS «SOCIEDAD ANÓNIMA DEL UCIEZA CONTRA ESPAÑ</w:t>
      </w:r>
      <w:r w:rsidRPr="00B1610E">
        <w:rPr>
          <w:rFonts w:cs="Times New Roman"/>
          <w:szCs w:val="24"/>
        </w:rPr>
        <w:t>A»</w:t>
      </w:r>
      <w:proofErr w:type="gramStart"/>
      <w:r w:rsidRPr="00B1610E">
        <w:rPr>
          <w:rFonts w:cs="Times New Roman"/>
          <w:szCs w:val="24"/>
        </w:rPr>
        <w:t>.—</w:t>
      </w:r>
      <w:proofErr w:type="gramEnd"/>
      <w:r w:rsidRPr="00B1610E">
        <w:rPr>
          <w:rFonts w:cs="Times New Roman"/>
          <w:szCs w:val="24"/>
        </w:rPr>
        <w:t>VII.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F9"/>
    <w:rsid w:val="003646F9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9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9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2015-10-29T12:55:00Z</dcterms:created>
  <dcterms:modified xsi:type="dcterms:W3CDTF">2015-10-29T12:56:00Z</dcterms:modified>
</cp:coreProperties>
</file>