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BF3E60" w:rsidP="00BF3E60">
      <w:pPr>
        <w:jc w:val="both"/>
      </w:pPr>
      <w:r w:rsidRPr="00C86352">
        <w:t xml:space="preserve">SUMARIO: I. CREACIÓN </w:t>
      </w:r>
      <w:r>
        <w:t>DEL REGISTRO DE BIENES MUEBLES</w:t>
      </w:r>
      <w:proofErr w:type="gramStart"/>
      <w:r>
        <w:t>.</w:t>
      </w:r>
      <w:r w:rsidRPr="00C86352">
        <w:t>—</w:t>
      </w:r>
      <w:proofErr w:type="gramEnd"/>
      <w:r w:rsidRPr="00C86352">
        <w:t>II. NO TODOS SON MUEBLES</w:t>
      </w:r>
      <w:proofErr w:type="gramStart"/>
      <w:r w:rsidRPr="00C86352">
        <w:t>.—</w:t>
      </w:r>
      <w:proofErr w:type="gramEnd"/>
      <w:r w:rsidRPr="00C86352">
        <w:t>III. NO TODOS SON BIENES</w:t>
      </w:r>
      <w:proofErr w:type="gramStart"/>
      <w:r w:rsidRPr="00C86352">
        <w:t>.—</w:t>
      </w:r>
      <w:proofErr w:type="gramEnd"/>
      <w:r w:rsidRPr="00C86352">
        <w:t xml:space="preserve">IV. LO </w:t>
      </w:r>
      <w:r>
        <w:t>Q</w:t>
      </w:r>
      <w:r w:rsidRPr="00C86352">
        <w:t>UE DEBE EXCLUIRSE DEL REGISTRO</w:t>
      </w:r>
      <w:proofErr w:type="gramStart"/>
      <w:r w:rsidRPr="00C86352">
        <w:t>.—</w:t>
      </w:r>
      <w:proofErr w:type="gramEnd"/>
      <w:r w:rsidRPr="00C86352">
        <w:t xml:space="preserve">V. CONFIGURACIÓN DEL REGISTRO EN RAZÓN DE LOS OBJETOS.—VI. SECCIONES </w:t>
      </w:r>
      <w:r>
        <w:t>Q</w:t>
      </w:r>
      <w:r w:rsidRPr="00C86352">
        <w:t>UE PUEDEN CONFIGURAR EL REGISTRO</w:t>
      </w:r>
      <w:proofErr w:type="gramStart"/>
      <w:r w:rsidRPr="00C86352">
        <w:t>.—</w:t>
      </w:r>
      <w:proofErr w:type="gramEnd"/>
      <w:r w:rsidRPr="00C86352">
        <w:t>VII. REFERENCIA A LAS TRES PRIMERAS SECCIONES</w:t>
      </w:r>
      <w:proofErr w:type="gramStart"/>
      <w:r w:rsidRPr="00C86352">
        <w:t>.—</w:t>
      </w:r>
      <w:proofErr w:type="gramEnd"/>
      <w:r w:rsidRPr="00C86352">
        <w:t>VIII. SECCIÓN 4</w:t>
      </w:r>
      <w:proofErr w:type="gramStart"/>
      <w:r w:rsidRPr="00C86352">
        <w:t>.ª</w:t>
      </w:r>
      <w:proofErr w:type="gramEnd"/>
      <w:r w:rsidRPr="00C86352">
        <w:t>: CREACIONES DEL INGENIO.—IX. SECCIÓN 5</w:t>
      </w:r>
      <w:proofErr w:type="gramStart"/>
      <w:r w:rsidRPr="00C86352">
        <w:t>.ª</w:t>
      </w:r>
      <w:proofErr w:type="gramEnd"/>
      <w:r w:rsidRPr="00C86352">
        <w:t>: LOS VALORES MOBILIARIOS.—X. EN ESPECIAL LAS PARTICIPACIONES.—XI. M</w:t>
      </w:r>
      <w:r>
        <w:t>ÁS SOBRE LAS PARTICIPACIO</w:t>
      </w:r>
      <w:r w:rsidRPr="00C86352">
        <w:t>NES</w:t>
      </w:r>
      <w:proofErr w:type="gramStart"/>
      <w:r w:rsidRPr="00C86352">
        <w:t>.—</w:t>
      </w:r>
      <w:proofErr w:type="gramEnd"/>
      <w:r w:rsidRPr="00C86352">
        <w:t>XII. COORDINACIÓN DEL REGISTRO MOBILIARIO CON LOS SOCIETARIOS</w:t>
      </w:r>
      <w:proofErr w:type="gramStart"/>
      <w:r w:rsidRPr="00C86352">
        <w:t>.—</w:t>
      </w:r>
      <w:proofErr w:type="gramEnd"/>
      <w:r w:rsidRPr="00C86352">
        <w:t>XIII. SECCIÓN 6</w:t>
      </w:r>
      <w:proofErr w:type="gramStart"/>
      <w:r w:rsidRPr="00C86352">
        <w:t>.ª</w:t>
      </w:r>
      <w:proofErr w:type="gramEnd"/>
      <w:r w:rsidRPr="00C86352">
        <w:t>: VENTA A PLAZOS DE MUEBLES. —XIV. SECCIÓN 7</w:t>
      </w:r>
      <w:proofErr w:type="gramStart"/>
      <w:r w:rsidRPr="00C86352">
        <w:t>.ª</w:t>
      </w:r>
      <w:proofErr w:type="gramEnd"/>
      <w:r w:rsidRPr="00C86352">
        <w:t>: BIENES OBJETO DE PRENDA.—XV. SECCIÓN 8</w:t>
      </w:r>
      <w:proofErr w:type="gramStart"/>
      <w:r w:rsidRPr="00C86352">
        <w:t>.ª</w:t>
      </w:r>
      <w:proofErr w:type="gramEnd"/>
      <w:r w:rsidRPr="00C86352">
        <w:t>: OTROS BIENES IDENTIFICABLES.—XVI. ENCAJE DE LOS ELEMENTOS EXCLUIDOS</w:t>
      </w:r>
      <w:proofErr w:type="gramStart"/>
      <w:r w:rsidRPr="00C86352">
        <w:t>.—</w:t>
      </w:r>
      <w:proofErr w:type="gramEnd"/>
      <w:r w:rsidRPr="00C86352">
        <w:t>XVII. RETO</w:t>
      </w:r>
      <w:r>
        <w:t>Q</w:t>
      </w:r>
      <w:r w:rsidRPr="00C86352">
        <w:t>UES Y PRETENDIDAS AMPLIACIONES DEL REGISTRO</w:t>
      </w:r>
      <w:proofErr w:type="gramStart"/>
      <w:r w:rsidRPr="00C86352">
        <w:t>.—</w:t>
      </w:r>
      <w:proofErr w:type="gramEnd"/>
      <w:r w:rsidRPr="00C86352">
        <w:t>XVIII. ¿CONSIDERACIÓN GENERALISTA DEL REGISTRO</w:t>
      </w:r>
      <w:proofErr w:type="gramStart"/>
      <w:r w:rsidRPr="00C86352">
        <w:t>?</w:t>
      </w:r>
      <w:r>
        <w:t>.</w:t>
      </w:r>
      <w:bookmarkStart w:id="0" w:name="_GoBack"/>
      <w:bookmarkEnd w:id="0"/>
      <w:proofErr w:type="gramEnd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60"/>
    <w:rsid w:val="004C08CB"/>
    <w:rsid w:val="00AE6146"/>
    <w:rsid w:val="00B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6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6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2015-10-29T12:53:00Z</dcterms:created>
  <dcterms:modified xsi:type="dcterms:W3CDTF">2015-10-29T12:53:00Z</dcterms:modified>
</cp:coreProperties>
</file>