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52D3A" w:rsidP="00D52D3A">
      <w:pPr>
        <w:jc w:val="both"/>
      </w:pPr>
      <w:r w:rsidRPr="00611040">
        <w:t>SUMARIO: I. INTRODUCCIÓN</w:t>
      </w:r>
      <w:proofErr w:type="gramStart"/>
      <w:r w:rsidRPr="00611040">
        <w:t>.—</w:t>
      </w:r>
      <w:proofErr w:type="gramEnd"/>
      <w:r w:rsidRPr="00611040">
        <w:t>II. CONFIGURACIÓN DEL PRINCIPIO REBUS SIC STANTIBUS: 1. NATURALEZA, DEFINICIÓN Y ORIGEN. 2. REQUISITOS Y EFECTOS DE ESTA DOCTRINA. 3. FIGURAS ALTERNATIVAS A LA CLÁUSULA REBUS SIC STANTIBUS</w:t>
      </w:r>
      <w:proofErr w:type="gramStart"/>
      <w:r w:rsidRPr="00611040">
        <w:t>.—</w:t>
      </w:r>
      <w:proofErr w:type="gramEnd"/>
      <w:r w:rsidRPr="00611040">
        <w:t>III. APLICACIÓN GENERAL DE LA REGLA EN OTROS ÁMBITOS</w:t>
      </w:r>
      <w:proofErr w:type="gramStart"/>
      <w:r w:rsidRPr="00611040">
        <w:t>.—</w:t>
      </w:r>
      <w:proofErr w:type="gramEnd"/>
      <w:r w:rsidRPr="00611040">
        <w:t xml:space="preserve">IV. LA INTERPRETACIÓN DE LA CLÁUSULA EN EL ÁMBITO DE LA CONTRATACIÓN BANCARIA: 1. </w:t>
      </w:r>
      <w:proofErr w:type="spellStart"/>
      <w:r w:rsidRPr="00611040">
        <w:t>STS</w:t>
      </w:r>
      <w:proofErr w:type="spellEnd"/>
      <w:r w:rsidRPr="00611040">
        <w:t xml:space="preserve"> DE 29 DE OCTUBRE DE 2013. 2. JURISPRUDENCIA MENOR. 3. REFLEXIÓN SOBRE SU APLICACIÓN</w:t>
      </w:r>
      <w:proofErr w:type="gramStart"/>
      <w:r w:rsidRPr="00611040">
        <w:t>.—</w:t>
      </w:r>
      <w:proofErr w:type="gramEnd"/>
      <w:r w:rsidRPr="00611040">
        <w:t xml:space="preserve">V. </w:t>
      </w:r>
      <w:r w:rsidRPr="00776691">
        <w:t>CONCLUSIONES</w:t>
      </w:r>
      <w:r w:rsidRPr="00611040">
        <w:rPr>
          <w:lang w:val="en-US"/>
        </w:rPr>
        <w:t>.—</w:t>
      </w:r>
      <w:r w:rsidRPr="00776691">
        <w:rPr>
          <w:lang w:val="es-ES_tradnl"/>
        </w:rPr>
        <w:t>VI. BIBLIOGRAFÍA</w:t>
      </w:r>
      <w:proofErr w:type="gramStart"/>
      <w:r w:rsidRPr="00776691">
        <w:rPr>
          <w:lang w:val="es-ES_tradnl"/>
        </w:rPr>
        <w:t>.—</w:t>
      </w:r>
      <w:proofErr w:type="gramEnd"/>
      <w:r w:rsidRPr="00776691">
        <w:rPr>
          <w:lang w:val="es-ES_tradnl"/>
        </w:rPr>
        <w:t>VII. JURISPRUDENCIA CONSULTADA.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A"/>
    <w:rsid w:val="004C08CB"/>
    <w:rsid w:val="00AE6146"/>
    <w:rsid w:val="00D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3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3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2015-04-23T07:41:00Z</dcterms:created>
  <dcterms:modified xsi:type="dcterms:W3CDTF">2015-04-23T07:41:00Z</dcterms:modified>
</cp:coreProperties>
</file>