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1577F4" w:rsidP="001577F4">
      <w:pPr>
        <w:jc w:val="both"/>
      </w:pPr>
      <w:r w:rsidRPr="00176A10">
        <w:t>SUMARIO: I. INTRODUCCIÓN</w:t>
      </w:r>
      <w:proofErr w:type="gramStart"/>
      <w:r w:rsidRPr="00176A10">
        <w:t>.—</w:t>
      </w:r>
      <w:proofErr w:type="gramEnd"/>
      <w:r w:rsidRPr="00176A10">
        <w:t>II. ASPECTOS PRINCIPALES DE LA EFICACIA DE LA LEY DE ARRENDAMIENTOS URBANOS</w:t>
      </w:r>
      <w:proofErr w:type="gramStart"/>
      <w:r w:rsidRPr="00176A10">
        <w:t>.—</w:t>
      </w:r>
      <w:proofErr w:type="gramEnd"/>
      <w:r w:rsidRPr="00176A10">
        <w:t xml:space="preserve">III. PERSPECTIVA COMPARADA: LA POSICIÓN DEL PROPIETARIO. 1. RENDIMIENTO DE LOS ARRENDAMIENTOS URBANOS. 2. POSIBILIDADES DE REHABILITACIÓN. A. Las ayudas públicas a la rehabilitación. B. La rehabilitación por renta. 3. GARANTÍAS </w:t>
      </w:r>
      <w:r w:rsidRPr="002F6001">
        <w:t>EN CASO DE IMPAGO O DE USO INDEBIDO. A. Depósito. B. Carga flotante sobre los bienes del inquilino. 4. PROCESO DE DESAHUCIO</w:t>
      </w:r>
      <w:proofErr w:type="gramStart"/>
      <w:r w:rsidRPr="002F6001">
        <w:t>.—</w:t>
      </w:r>
      <w:proofErr w:type="gramEnd"/>
      <w:r w:rsidRPr="002F6001">
        <w:t>IV. PERSPECTIVA COMPARADA: LA POSICIÓN DEL ARRENDATARIO. 1. ASEQUIBILIDAD. A. Renta. B. Servicios del inmueble. 2. ESTABILIDAD. A. Contratos de arrendamiento por tiempo indefinido y duración mínima obligatoria. B. Naturaleza jurídica del contrato de arrendamiento. C. Derechos de adquisición preferente. D. Existencia de tenencias intermedias. 3. FLEXIBILIDAD. A. Desistimiento anticipado, unilateral y libre del arrendatario. B. Subarriendo uni</w:t>
      </w:r>
      <w:r>
        <w:t>lateral por parte del arrendata</w:t>
      </w:r>
      <w:r w:rsidRPr="002F6001">
        <w:t>rio. 4. PERCEPCIÓN SOCIAL DE LOS ARRENDAMIENTOS URBANOS</w:t>
      </w:r>
      <w:proofErr w:type="gramStart"/>
      <w:r w:rsidRPr="002F6001">
        <w:t>.—</w:t>
      </w:r>
      <w:proofErr w:type="gramEnd"/>
      <w:r w:rsidRPr="002F6001">
        <w:t>V. DISCUSIÓN Y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4"/>
    <w:rsid w:val="001577F4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F4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F4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2015-04-21T10:33:00Z</dcterms:created>
  <dcterms:modified xsi:type="dcterms:W3CDTF">2015-04-21T10:33:00Z</dcterms:modified>
</cp:coreProperties>
</file>