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084D6D" w:rsidP="00084D6D">
      <w:pPr>
        <w:jc w:val="both"/>
      </w:pPr>
      <w:r w:rsidRPr="00DD2A82">
        <w:t>SUMARIO: I. PLANTEAMIENTO</w:t>
      </w:r>
      <w:proofErr w:type="gramStart"/>
      <w:r w:rsidRPr="00DD2A82">
        <w:t>.—</w:t>
      </w:r>
      <w:proofErr w:type="gramEnd"/>
      <w:r w:rsidRPr="00DD2A82">
        <w:t xml:space="preserve">II. LA RESOLUCIÓN DEL CONTRATO EN DERECHO COMPARADO: </w:t>
      </w:r>
      <w:r w:rsidRPr="006043A5">
        <w:rPr>
          <w:smallCaps/>
        </w:rPr>
        <w:t>1. Cuestiones previas. 2. La causa del incumplimiento: los modelos subjetivos y objetivos del incumplimiento resolutorio</w:t>
      </w:r>
      <w:proofErr w:type="gramStart"/>
      <w:r w:rsidRPr="00DD2A82">
        <w:t>.—</w:t>
      </w:r>
      <w:proofErr w:type="gramEnd"/>
      <w:r w:rsidRPr="00DD2A82">
        <w:t xml:space="preserve">III. EL INCUMPLIMIENTO ESENCIAL COMO CAUSA DE RESOLUCIÓN DEL CONTRATO EN LA </w:t>
      </w:r>
      <w:proofErr w:type="spellStart"/>
      <w:r w:rsidRPr="00DD2A82">
        <w:t>STS</w:t>
      </w:r>
      <w:proofErr w:type="spellEnd"/>
      <w:r w:rsidRPr="00DD2A82">
        <w:t xml:space="preserve"> DE 18 DE NOVIEMBRE DE 2013</w:t>
      </w:r>
      <w:proofErr w:type="gramStart"/>
      <w:r w:rsidRPr="00DD2A82">
        <w:t>.—</w:t>
      </w:r>
      <w:proofErr w:type="gramEnd"/>
      <w:r w:rsidRPr="00DD2A82">
        <w:t xml:space="preserve">IV. SU EVOLUCIÓN JURISPRUDENCIAL EN LA </w:t>
      </w:r>
      <w:proofErr w:type="spellStart"/>
      <w:r w:rsidRPr="00DD2A82">
        <w:t>STS</w:t>
      </w:r>
      <w:proofErr w:type="spellEnd"/>
      <w:r w:rsidRPr="00DD2A82">
        <w:t xml:space="preserve"> DE 29 DE ENERO DE 2014</w:t>
      </w:r>
      <w:proofErr w:type="gramStart"/>
      <w:r w:rsidRPr="00DD2A82">
        <w:t>.—</w:t>
      </w:r>
      <w:proofErr w:type="gramEnd"/>
      <w:r w:rsidRPr="00DD2A82">
        <w:t>V. BIBLIOGRAFÍA.—VI. ÍNDICE DE RESOLUCIONES CITADAS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6D"/>
    <w:rsid w:val="00084D6D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6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6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2016-03-31T11:43:00Z</dcterms:created>
  <dcterms:modified xsi:type="dcterms:W3CDTF">2016-03-31T11:45:00Z</dcterms:modified>
</cp:coreProperties>
</file>