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F07CB7" w:rsidP="00F07CB7">
      <w:pPr>
        <w:jc w:val="both"/>
      </w:pPr>
      <w:r w:rsidRPr="006F7189">
        <w:t>SUMARIO: I. CONSIDERACIONES GENERALES</w:t>
      </w:r>
      <w:proofErr w:type="gramStart"/>
      <w:r w:rsidRPr="006F7189">
        <w:t>.—</w:t>
      </w:r>
      <w:proofErr w:type="gramEnd"/>
      <w:r w:rsidRPr="006F7189">
        <w:t>II. DETERMINACIÓN DE LA CUANTÍA. MÍNIMO VITAL. MODIFICACIÓN. BAREMACIÓN</w:t>
      </w:r>
      <w:bookmarkStart w:id="0" w:name="_GoBack"/>
      <w:bookmarkEnd w:id="0"/>
      <w:proofErr w:type="gramStart"/>
      <w:r w:rsidRPr="006F7189">
        <w:t>.—</w:t>
      </w:r>
      <w:proofErr w:type="gramEnd"/>
      <w:r w:rsidRPr="006F7189">
        <w:t>III. ALIMENTOS PRESTADOS INDEBIDAMENTE</w:t>
      </w:r>
      <w:proofErr w:type="gramStart"/>
      <w:r w:rsidRPr="006F7189">
        <w:t>.—</w:t>
      </w:r>
      <w:proofErr w:type="gramEnd"/>
      <w:r w:rsidRPr="006F7189">
        <w:t>IV. CONCLUSIONES</w:t>
      </w:r>
      <w:proofErr w:type="gramStart"/>
      <w:r w:rsidRPr="006F7189">
        <w:t>.—</w:t>
      </w:r>
      <w:proofErr w:type="gramEnd"/>
      <w:r w:rsidRPr="006F7189">
        <w:t>V. BIBLIOGRAFÍA.—VI. ÍNDICE DE SENTENCIAS</w:t>
      </w:r>
      <w:r>
        <w:t>.</w:t>
      </w:r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B7"/>
    <w:rsid w:val="004C08CB"/>
    <w:rsid w:val="00AE6146"/>
    <w:rsid w:val="00F0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2016-03-31T11:18:00Z</dcterms:created>
  <dcterms:modified xsi:type="dcterms:W3CDTF">2016-03-31T11:21:00Z</dcterms:modified>
</cp:coreProperties>
</file>