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CE7AE5" w:rsidP="00CE7AE5">
      <w:pPr>
        <w:jc w:val="both"/>
      </w:pPr>
      <w:r w:rsidRPr="003D696A">
        <w:t>SUMARIO: I. INTRODUCCIÓN: LAS COORDENADAS CONSTITUCIONALES</w:t>
      </w:r>
      <w:proofErr w:type="gramStart"/>
      <w:r w:rsidRPr="003D696A">
        <w:t>.—</w:t>
      </w:r>
      <w:proofErr w:type="gramEnd"/>
      <w:r w:rsidRPr="003D696A">
        <w:t xml:space="preserve">II. EL SISTEMA MATRIMONIAL CONFIGURADO POR LA </w:t>
      </w:r>
      <w:proofErr w:type="spellStart"/>
      <w:r w:rsidRPr="003D696A">
        <w:t>MARRIAGES</w:t>
      </w:r>
      <w:proofErr w:type="spellEnd"/>
      <w:r w:rsidRPr="003D696A">
        <w:t xml:space="preserve"> (</w:t>
      </w:r>
      <w:proofErr w:type="spellStart"/>
      <w:r w:rsidRPr="003D696A">
        <w:t>IRELAND</w:t>
      </w:r>
      <w:proofErr w:type="spellEnd"/>
      <w:r w:rsidRPr="003D696A">
        <w:t xml:space="preserve">) </w:t>
      </w:r>
      <w:proofErr w:type="spellStart"/>
      <w:r w:rsidRPr="003D696A">
        <w:t>ACT</w:t>
      </w:r>
      <w:proofErr w:type="spellEnd"/>
      <w:r w:rsidRPr="003D696A">
        <w:t xml:space="preserve"> 1844: 1. </w:t>
      </w:r>
      <w:r w:rsidRPr="00782965">
        <w:rPr>
          <w:smallCaps/>
        </w:rPr>
        <w:t xml:space="preserve">Requisitos comunes a la forma civil y a </w:t>
      </w:r>
      <w:r>
        <w:rPr>
          <w:smallCaps/>
        </w:rPr>
        <w:t>l</w:t>
      </w:r>
      <w:r w:rsidRPr="00782965">
        <w:rPr>
          <w:smallCaps/>
        </w:rPr>
        <w:t>as formas religiosas de celebración durante la fase preparatoria del matrimonio</w:t>
      </w:r>
      <w:r w:rsidRPr="003D696A">
        <w:t xml:space="preserve">: A) La notificación al Registro Civil de la intención de celebrar el matrimonio. B) El matrimonio contraído con certificado o licencia matrimoniales expedidos por el encargado del Registro Civil. 2. </w:t>
      </w:r>
      <w:r w:rsidRPr="00782965">
        <w:rPr>
          <w:smallCaps/>
        </w:rPr>
        <w:t>El matrimonio canónico. 3. El matrimonio de la iglesia de Irlanda. 4. El matrimonio presbiteriano. 5. Otros matrimonios cristianos. 6. El matrimonio cuáquero y el matrimonio judío</w:t>
      </w:r>
      <w:proofErr w:type="gramStart"/>
      <w:r w:rsidRPr="003D696A">
        <w:t>.—</w:t>
      </w:r>
      <w:proofErr w:type="gramEnd"/>
      <w:r w:rsidRPr="003D696A">
        <w:t xml:space="preserve">III. LA REFORMA DEL SISTEMA MATRIMONIAL OPERADA POR LA CIVIL </w:t>
      </w:r>
      <w:proofErr w:type="spellStart"/>
      <w:r w:rsidRPr="003D696A">
        <w:t>REGISTRATION</w:t>
      </w:r>
      <w:proofErr w:type="spellEnd"/>
      <w:r w:rsidRPr="003D696A">
        <w:t xml:space="preserve"> </w:t>
      </w:r>
      <w:proofErr w:type="spellStart"/>
      <w:r w:rsidRPr="003D696A">
        <w:t>ACT</w:t>
      </w:r>
      <w:proofErr w:type="spellEnd"/>
      <w:r w:rsidRPr="003D696A">
        <w:t xml:space="preserve"> 2004 Y POR LA CIVIL </w:t>
      </w:r>
      <w:proofErr w:type="spellStart"/>
      <w:r w:rsidRPr="003D696A">
        <w:t>REGISTRATION</w:t>
      </w:r>
      <w:proofErr w:type="spellEnd"/>
      <w:r w:rsidRPr="003D696A">
        <w:t xml:space="preserve"> (</w:t>
      </w:r>
      <w:proofErr w:type="spellStart"/>
      <w:r w:rsidRPr="003D696A">
        <w:t>AMENDMENT</w:t>
      </w:r>
      <w:proofErr w:type="spellEnd"/>
      <w:r w:rsidRPr="003D696A">
        <w:t xml:space="preserve">) </w:t>
      </w:r>
      <w:proofErr w:type="spellStart"/>
      <w:r w:rsidRPr="003D696A">
        <w:t>ACT</w:t>
      </w:r>
      <w:proofErr w:type="spellEnd"/>
      <w:r w:rsidRPr="003D696A">
        <w:t xml:space="preserve"> 2012: </w:t>
      </w:r>
      <w:r w:rsidRPr="00782965">
        <w:rPr>
          <w:smallCaps/>
        </w:rPr>
        <w:t>1. Los principales motivos para el cambio legal: simplificación, ordenación sistemática y supresión de las desigualdades. 2. Las características del nuevo régimen común de reconocimiento estatal en el vigente sistema matrimonial irlandés</w:t>
      </w:r>
      <w:r w:rsidRPr="003D696A">
        <w:t>: A) Los requisitos de la fase preliminar en el matrimonio. B) La forma de celebración del matrimonio: el Registro de celebrantes. C) El significado del concepto legal de confesión religiosa. D) La novedosa categoría jurídica de los grupos seculares</w:t>
      </w:r>
      <w:proofErr w:type="gramStart"/>
      <w:r w:rsidRPr="003D696A">
        <w:t>.—</w:t>
      </w:r>
      <w:proofErr w:type="gramEnd"/>
      <w:r w:rsidRPr="003D696A">
        <w:t>IV. ALGUNAS CONCLUSIONES</w:t>
      </w:r>
      <w:proofErr w:type="gramStart"/>
      <w:r w:rsidRPr="003D696A">
        <w:t>.—</w:t>
      </w:r>
      <w:proofErr w:type="gramEnd"/>
      <w:r w:rsidRPr="003D696A">
        <w:t>V.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5"/>
    <w:rsid w:val="004C08CB"/>
    <w:rsid w:val="00AE6146"/>
    <w:rsid w:val="00C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2016-03-30T09:50:00Z</dcterms:created>
  <dcterms:modified xsi:type="dcterms:W3CDTF">2016-03-30T09:50:00Z</dcterms:modified>
</cp:coreProperties>
</file>