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A06D75" w:rsidP="00A06D75">
      <w:pPr>
        <w:spacing w:after="0"/>
        <w:contextualSpacing/>
        <w:jc w:val="both"/>
      </w:pPr>
      <w:r w:rsidRPr="001800F4">
        <w:rPr>
          <w:rFonts w:ascii="Times New Roman" w:hAnsi="Times New Roman"/>
        </w:rPr>
        <w:t>SUMARIO:</w:t>
      </w:r>
      <w:r>
        <w:rPr>
          <w:rFonts w:ascii="Times New Roman" w:hAnsi="Times New Roman"/>
        </w:rPr>
        <w:t xml:space="preserve"> I. INTRODUCCIÓN</w:t>
      </w:r>
      <w:r w:rsidRPr="001800F4">
        <w:rPr>
          <w:rFonts w:ascii="Times New Roman" w:hAnsi="Times New Roman"/>
        </w:rPr>
        <w:t xml:space="preserve">—II. LA APLICACIÓN TEMPORAL DE LA NORMATIVA </w:t>
      </w:r>
      <w:proofErr w:type="spellStart"/>
      <w:r w:rsidRPr="001800F4">
        <w:rPr>
          <w:rFonts w:ascii="Times New Roman" w:hAnsi="Times New Roman"/>
        </w:rPr>
        <w:t>MIFID</w:t>
      </w:r>
      <w:proofErr w:type="spellEnd"/>
      <w:r>
        <w:rPr>
          <w:rFonts w:ascii="Times New Roman" w:hAnsi="Times New Roman"/>
        </w:rPr>
        <w:t>:</w:t>
      </w:r>
      <w:r w:rsidRPr="001800F4">
        <w:rPr>
          <w:rFonts w:ascii="Times New Roman" w:hAnsi="Times New Roman"/>
        </w:rPr>
        <w:t xml:space="preserve"> 1. </w:t>
      </w:r>
      <w:r>
        <w:rPr>
          <w:rFonts w:ascii="Times New Roman" w:hAnsi="Times New Roman"/>
        </w:rPr>
        <w:t>E</w:t>
      </w:r>
      <w:r w:rsidRPr="001800F4">
        <w:rPr>
          <w:rFonts w:ascii="Times New Roman" w:hAnsi="Times New Roman"/>
        </w:rPr>
        <w:t xml:space="preserve">studio del potencial efecto directo de la regulación </w:t>
      </w:r>
      <w:proofErr w:type="spellStart"/>
      <w:r w:rsidRPr="001800F4">
        <w:rPr>
          <w:rFonts w:ascii="Times New Roman" w:hAnsi="Times New Roman"/>
        </w:rPr>
        <w:t>MIFID</w:t>
      </w:r>
      <w:proofErr w:type="spellEnd"/>
      <w:r w:rsidRPr="001800F4">
        <w:rPr>
          <w:rFonts w:ascii="Times New Roman" w:hAnsi="Times New Roman"/>
        </w:rPr>
        <w:t xml:space="preserve">. 2. </w:t>
      </w:r>
      <w:r>
        <w:rPr>
          <w:rFonts w:ascii="Times New Roman" w:hAnsi="Times New Roman"/>
        </w:rPr>
        <w:t>A</w:t>
      </w:r>
      <w:r w:rsidRPr="001800F4">
        <w:rPr>
          <w:rFonts w:ascii="Times New Roman" w:hAnsi="Times New Roman"/>
        </w:rPr>
        <w:t xml:space="preserve">nálisis de los posibles diferentes periodos de aplicación del régimen </w:t>
      </w:r>
      <w:proofErr w:type="spellStart"/>
      <w:r w:rsidRPr="001800F4">
        <w:rPr>
          <w:rFonts w:ascii="Times New Roman" w:hAnsi="Times New Roman"/>
        </w:rPr>
        <w:t>MIFID</w:t>
      </w:r>
      <w:proofErr w:type="spellEnd"/>
      <w:proofErr w:type="gramStart"/>
      <w:r w:rsidRPr="001800F4">
        <w:rPr>
          <w:rFonts w:ascii="Times New Roman" w:hAnsi="Times New Roman"/>
        </w:rPr>
        <w:t>.—</w:t>
      </w:r>
      <w:proofErr w:type="gramEnd"/>
      <w:r w:rsidRPr="001800F4">
        <w:rPr>
          <w:rFonts w:ascii="Times New Roman" w:hAnsi="Times New Roman"/>
        </w:rPr>
        <w:t xml:space="preserve">III. LA APLICACIÓN DE LA </w:t>
      </w:r>
      <w:proofErr w:type="spellStart"/>
      <w:r w:rsidRPr="001800F4">
        <w:rPr>
          <w:rFonts w:ascii="Times New Roman" w:hAnsi="Times New Roman"/>
        </w:rPr>
        <w:t>LMV</w:t>
      </w:r>
      <w:proofErr w:type="spellEnd"/>
      <w:r w:rsidRPr="001800F4">
        <w:rPr>
          <w:rFonts w:ascii="Times New Roman" w:hAnsi="Times New Roman"/>
        </w:rPr>
        <w:t xml:space="preserve"> A LAS PERMUTAS FINANCIERAS</w:t>
      </w:r>
      <w:r>
        <w:rPr>
          <w:rFonts w:ascii="Times New Roman" w:hAnsi="Times New Roman"/>
        </w:rPr>
        <w:t>:</w:t>
      </w:r>
      <w:r w:rsidRPr="001800F4">
        <w:rPr>
          <w:rFonts w:ascii="Times New Roman" w:hAnsi="Times New Roman"/>
        </w:rPr>
        <w:t xml:space="preserve"> 1. </w:t>
      </w:r>
      <w:r>
        <w:rPr>
          <w:rFonts w:ascii="Times New Roman" w:hAnsi="Times New Roman"/>
        </w:rPr>
        <w:t>C</w:t>
      </w:r>
      <w:r w:rsidRPr="001800F4">
        <w:rPr>
          <w:rFonts w:ascii="Times New Roman" w:hAnsi="Times New Roman"/>
        </w:rPr>
        <w:t xml:space="preserve">omentario de la sentencia del </w:t>
      </w:r>
      <w:r>
        <w:rPr>
          <w:rFonts w:ascii="Times New Roman" w:hAnsi="Times New Roman"/>
        </w:rPr>
        <w:t>T</w:t>
      </w:r>
      <w:r w:rsidRPr="001800F4">
        <w:rPr>
          <w:rFonts w:ascii="Times New Roman" w:hAnsi="Times New Roman"/>
        </w:rPr>
        <w:t xml:space="preserve">ribunal de </w:t>
      </w:r>
      <w:r>
        <w:rPr>
          <w:rFonts w:ascii="Times New Roman" w:hAnsi="Times New Roman"/>
        </w:rPr>
        <w:t>J</w:t>
      </w:r>
      <w:r w:rsidRPr="001800F4">
        <w:rPr>
          <w:rFonts w:ascii="Times New Roman" w:hAnsi="Times New Roman"/>
        </w:rPr>
        <w:t xml:space="preserve">usticia de la </w:t>
      </w:r>
      <w:r>
        <w:rPr>
          <w:rFonts w:ascii="Times New Roman" w:hAnsi="Times New Roman"/>
        </w:rPr>
        <w:t>U</w:t>
      </w:r>
      <w:r w:rsidRPr="001800F4">
        <w:rPr>
          <w:rFonts w:ascii="Times New Roman" w:hAnsi="Times New Roman"/>
        </w:rPr>
        <w:t xml:space="preserve">nión </w:t>
      </w:r>
      <w:r>
        <w:rPr>
          <w:rFonts w:ascii="Times New Roman" w:hAnsi="Times New Roman"/>
        </w:rPr>
        <w:t>E</w:t>
      </w:r>
      <w:r w:rsidRPr="001800F4">
        <w:rPr>
          <w:rFonts w:ascii="Times New Roman" w:hAnsi="Times New Roman"/>
        </w:rPr>
        <w:t xml:space="preserve">uropea, </w:t>
      </w:r>
      <w:r>
        <w:rPr>
          <w:rFonts w:ascii="Times New Roman" w:hAnsi="Times New Roman"/>
        </w:rPr>
        <w:t>S</w:t>
      </w:r>
      <w:r w:rsidRPr="001800F4">
        <w:rPr>
          <w:rFonts w:ascii="Times New Roman" w:hAnsi="Times New Roman"/>
        </w:rPr>
        <w:t xml:space="preserve">ala cuarta, de 30 de mayo de 2013. 2. </w:t>
      </w:r>
      <w:r>
        <w:rPr>
          <w:rFonts w:ascii="Times New Roman" w:hAnsi="Times New Roman"/>
        </w:rPr>
        <w:t>A</w:t>
      </w:r>
      <w:r w:rsidRPr="001800F4">
        <w:rPr>
          <w:rFonts w:ascii="Times New Roman" w:hAnsi="Times New Roman"/>
        </w:rPr>
        <w:t xml:space="preserve">nálisis de la sentencia de la </w:t>
      </w:r>
      <w:r>
        <w:rPr>
          <w:rFonts w:ascii="Times New Roman" w:hAnsi="Times New Roman"/>
        </w:rPr>
        <w:t>A</w:t>
      </w:r>
      <w:r w:rsidRPr="001800F4">
        <w:rPr>
          <w:rFonts w:ascii="Times New Roman" w:hAnsi="Times New Roman"/>
        </w:rPr>
        <w:t xml:space="preserve">udiencia </w:t>
      </w:r>
      <w:r>
        <w:rPr>
          <w:rFonts w:ascii="Times New Roman" w:hAnsi="Times New Roman"/>
        </w:rPr>
        <w:t>N</w:t>
      </w:r>
      <w:r w:rsidRPr="001800F4">
        <w:rPr>
          <w:rFonts w:ascii="Times New Roman" w:hAnsi="Times New Roman"/>
        </w:rPr>
        <w:t xml:space="preserve">acional, </w:t>
      </w:r>
      <w:r>
        <w:rPr>
          <w:rFonts w:ascii="Times New Roman" w:hAnsi="Times New Roman"/>
        </w:rPr>
        <w:t>S</w:t>
      </w:r>
      <w:r w:rsidRPr="001800F4">
        <w:rPr>
          <w:rFonts w:ascii="Times New Roman" w:hAnsi="Times New Roman"/>
        </w:rPr>
        <w:t>ala de lo contencioso-administrativo, sección tercera, de 15 de julio de 2013</w:t>
      </w:r>
      <w:proofErr w:type="gramStart"/>
      <w:r w:rsidRPr="001800F4">
        <w:rPr>
          <w:rFonts w:ascii="Times New Roman" w:hAnsi="Times New Roman"/>
        </w:rPr>
        <w:t>.—</w:t>
      </w:r>
      <w:proofErr w:type="gramEnd"/>
      <w:r>
        <w:rPr>
          <w:rFonts w:ascii="Times New Roman" w:hAnsi="Times New Roman"/>
        </w:rPr>
        <w:t>IV. CONCLUSIONES</w:t>
      </w:r>
      <w:r w:rsidRPr="001800F4">
        <w:rPr>
          <w:rFonts w:ascii="Times New Roman" w:hAnsi="Times New Roman"/>
        </w:rPr>
        <w:t>—V. JURISPRUDENCIA CONSULTADA</w:t>
      </w:r>
      <w:proofErr w:type="gramStart"/>
      <w:r>
        <w:rPr>
          <w:rFonts w:ascii="Times New Roman" w:hAnsi="Times New Roman"/>
        </w:rPr>
        <w:t>.</w:t>
      </w:r>
      <w:r w:rsidRPr="001800F4">
        <w:rPr>
          <w:rFonts w:ascii="Times New Roman" w:hAnsi="Times New Roman"/>
        </w:rPr>
        <w:t>—</w:t>
      </w:r>
      <w:proofErr w:type="gramEnd"/>
      <w:r w:rsidRPr="001800F4">
        <w:rPr>
          <w:rFonts w:ascii="Times New Roman" w:hAnsi="Times New Roman"/>
        </w:rPr>
        <w:t>VI.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75"/>
    <w:rsid w:val="004C08CB"/>
    <w:rsid w:val="00A06D75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75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75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2015-07-27T10:06:00Z</dcterms:created>
  <dcterms:modified xsi:type="dcterms:W3CDTF">2015-07-27T10:07:00Z</dcterms:modified>
</cp:coreProperties>
</file>