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60451" w:rsidP="00A60451">
      <w:pPr>
        <w:jc w:val="both"/>
      </w:pPr>
      <w:r w:rsidRPr="00E87A93">
        <w:rPr>
          <w:iCs/>
          <w:color w:val="000000"/>
        </w:rPr>
        <w:t>SUMARIO:</w:t>
      </w:r>
      <w:r>
        <w:rPr>
          <w:iCs/>
          <w:color w:val="000000"/>
        </w:rPr>
        <w:t xml:space="preserve"> </w:t>
      </w:r>
      <w:r w:rsidRPr="00E87A93">
        <w:rPr>
          <w:color w:val="000000"/>
        </w:rPr>
        <w:t>I. PREVIO. LOS RASGOS MÁS RELEVANTES DE LA INCIDENCIA DE LAS REFORMAS EUROPEAS DE CONTRATOS EN MATERIA DE USOS Y PRÁCTICAS: 1. L</w:t>
      </w:r>
      <w:r w:rsidRPr="00E87A93">
        <w:rPr>
          <w:color w:val="000000"/>
          <w:szCs w:val="14"/>
        </w:rPr>
        <w:t>os principios de equivalencia y efectividad en la aplicación e interpretación expansivas de la normativa de consumo</w:t>
      </w:r>
      <w:r w:rsidRPr="00E87A93">
        <w:rPr>
          <w:color w:val="000000"/>
        </w:rPr>
        <w:t>. 2. E</w:t>
      </w:r>
      <w:r w:rsidRPr="00E87A93">
        <w:rPr>
          <w:color w:val="000000"/>
          <w:szCs w:val="14"/>
        </w:rPr>
        <w:t xml:space="preserve">l concepto de </w:t>
      </w:r>
      <w:r w:rsidRPr="00E87A93">
        <w:rPr>
          <w:color w:val="000000"/>
        </w:rPr>
        <w:t>«</w:t>
      </w:r>
      <w:r w:rsidRPr="00E87A93">
        <w:rPr>
          <w:color w:val="000000"/>
          <w:szCs w:val="14"/>
        </w:rPr>
        <w:t>razonabilidad</w:t>
      </w:r>
      <w:r w:rsidRPr="00E87A93">
        <w:rPr>
          <w:color w:val="000000"/>
        </w:rPr>
        <w:t xml:space="preserve">» </w:t>
      </w:r>
      <w:r w:rsidRPr="00E87A93">
        <w:rPr>
          <w:color w:val="000000"/>
          <w:szCs w:val="14"/>
        </w:rPr>
        <w:t>en la aplicación de usos y prácticas en la contratación privada</w:t>
      </w:r>
      <w:r w:rsidRPr="00E87A93">
        <w:rPr>
          <w:color w:val="000000"/>
        </w:rPr>
        <w:t>. 3. E</w:t>
      </w:r>
      <w:r w:rsidRPr="00E87A93">
        <w:rPr>
          <w:color w:val="000000"/>
          <w:szCs w:val="14"/>
        </w:rPr>
        <w:t xml:space="preserve">l concepto de </w:t>
      </w:r>
      <w:r w:rsidRPr="00E87A93">
        <w:rPr>
          <w:color w:val="000000"/>
        </w:rPr>
        <w:t>«</w:t>
      </w:r>
      <w:r w:rsidRPr="00E87A93">
        <w:rPr>
          <w:color w:val="000000"/>
          <w:szCs w:val="14"/>
        </w:rPr>
        <w:t>lealtad contractual</w:t>
      </w:r>
      <w:r w:rsidRPr="00E87A93">
        <w:rPr>
          <w:color w:val="000000"/>
        </w:rPr>
        <w:t xml:space="preserve">» </w:t>
      </w:r>
      <w:r w:rsidRPr="00E87A93">
        <w:rPr>
          <w:color w:val="000000"/>
          <w:szCs w:val="14"/>
        </w:rPr>
        <w:t>y su conexión con el principio de la buena fe contractual</w:t>
      </w:r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II. APROXIMACIÓN A LAS PRÁCTICAS COMERCIALES CON CONSUMIDORES Y USUARIOS. LA EVOLUCIÓN DE LAS «PRÁCTICAS» EN L</w:t>
      </w:r>
      <w:bookmarkStart w:id="0" w:name="_GoBack"/>
      <w:bookmarkEnd w:id="0"/>
      <w:r w:rsidRPr="00E87A93">
        <w:rPr>
          <w:color w:val="000000"/>
        </w:rPr>
        <w:t>AS RELACIONES COMERCIALES</w:t>
      </w:r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III. LA FRAGMENTACIÓN DE LAS PRÁCTICAS COMERCIALES: SUS CONSECUENCIAS</w:t>
      </w:r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IV. LAS PAUTAS DE LA NUEVA CLÁUSULA GENERAL DESLEAL DE PRÁCTICAS COMERCIALES CON CONSUMIDORES: LEALTAD Y BUENA FE</w:t>
      </w:r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V. APLICACIÓN, INTERPRETACIÓN Y SINGULARIDADES DE LA CLÁUSULA GENERAL desleal como norma de cierre del sistema privado.—VI. PRÁCTICAS COMERCIALES, PUBLICIDAD Y DEBERES PRECONTRACTUALES DE INFORMACIÓN. SU AMPLIACIÓN A LA COMERCIALIZACIÓN DE PRODUCTOS Y SERVICIOS BANCARIOS, FINANCIEROS Y DE INVERSIÓN</w:t>
      </w:r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VII. PRÁCTICAS COMERCIALES ABUSIVAS Y «PRÁCTICAS NO CONSENTIDAS EXPRESAMENTE»: 1. L</w:t>
      </w:r>
      <w:r w:rsidRPr="00E87A93">
        <w:rPr>
          <w:color w:val="000000"/>
          <w:szCs w:val="14"/>
        </w:rPr>
        <w:t>a interconexión entre cláusulas y prácticas abusivas</w:t>
      </w:r>
      <w:r w:rsidRPr="00E87A93">
        <w:rPr>
          <w:color w:val="000000"/>
        </w:rPr>
        <w:t>. 2. L</w:t>
      </w:r>
      <w:r w:rsidRPr="00E87A93">
        <w:rPr>
          <w:color w:val="000000"/>
          <w:szCs w:val="14"/>
        </w:rPr>
        <w:t xml:space="preserve">a finalidad del legislador y el control de </w:t>
      </w:r>
      <w:proofErr w:type="spellStart"/>
      <w:r w:rsidRPr="00E87A93">
        <w:rPr>
          <w:color w:val="000000"/>
          <w:szCs w:val="14"/>
        </w:rPr>
        <w:t>abusividad</w:t>
      </w:r>
      <w:proofErr w:type="spellEnd"/>
      <w:proofErr w:type="gramStart"/>
      <w:r w:rsidRPr="00E87A93">
        <w:rPr>
          <w:color w:val="000000"/>
        </w:rPr>
        <w:t>.—</w:t>
      </w:r>
      <w:proofErr w:type="gramEnd"/>
      <w:r w:rsidRPr="00E87A93">
        <w:rPr>
          <w:color w:val="000000"/>
        </w:rPr>
        <w:t>VII. CONCLUSIONES.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4C08CB"/>
    <w:rsid w:val="00A60451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2015-02-12T13:21:00Z</dcterms:created>
  <dcterms:modified xsi:type="dcterms:W3CDTF">2015-02-12T13:21:00Z</dcterms:modified>
</cp:coreProperties>
</file>