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13245C" w:rsidRDefault="0013245C" w:rsidP="0013245C">
      <w:pPr>
        <w:spacing w:after="0" w:line="240" w:lineRule="auto"/>
        <w:jc w:val="both"/>
        <w:rPr>
          <w:szCs w:val="24"/>
        </w:rPr>
      </w:pPr>
      <w:r w:rsidRPr="00AC428D">
        <w:rPr>
          <w:szCs w:val="24"/>
        </w:rPr>
        <w:t>SUMARIO: I. INTRODUCCIÓN</w:t>
      </w:r>
      <w:proofErr w:type="gramStart"/>
      <w:r w:rsidRPr="00AC428D">
        <w:rPr>
          <w:szCs w:val="24"/>
        </w:rPr>
        <w:t>.—</w:t>
      </w:r>
      <w:proofErr w:type="gramEnd"/>
      <w:r w:rsidRPr="00AC428D">
        <w:rPr>
          <w:szCs w:val="24"/>
        </w:rPr>
        <w:t>II. EVOLUCIÓN DEL CONTENIDO DEL DERECHO DE VISITAS</w:t>
      </w:r>
      <w:proofErr w:type="gramStart"/>
      <w:r w:rsidRPr="00AC428D">
        <w:rPr>
          <w:szCs w:val="24"/>
        </w:rPr>
        <w:t>.—</w:t>
      </w:r>
      <w:proofErr w:type="gramEnd"/>
      <w:r w:rsidRPr="00AC428D">
        <w:rPr>
          <w:szCs w:val="24"/>
        </w:rPr>
        <w:t>III. EL DERECHO DE VISITAS COMO NEXO QUE PERMITE LA CONTINUIDAD O REANUDACIÓN DE LA RELACIÓN MATERNO O PATERNO FILIAL</w:t>
      </w:r>
      <w:proofErr w:type="gramStart"/>
      <w:r w:rsidRPr="00AC428D">
        <w:rPr>
          <w:szCs w:val="24"/>
        </w:rPr>
        <w:t>.—</w:t>
      </w:r>
      <w:proofErr w:type="gramEnd"/>
      <w:r w:rsidRPr="00AC428D">
        <w:rPr>
          <w:szCs w:val="24"/>
        </w:rPr>
        <w:t>IV. NEGATIVA DE LOS MENORES A ACEPTAR LA VISITA DE SU PROGENITOR</w:t>
      </w:r>
      <w:proofErr w:type="gramStart"/>
      <w:r w:rsidRPr="00AC428D">
        <w:rPr>
          <w:szCs w:val="24"/>
        </w:rPr>
        <w:t>.—</w:t>
      </w:r>
      <w:proofErr w:type="gramEnd"/>
      <w:r w:rsidRPr="00AC428D">
        <w:rPr>
          <w:szCs w:val="24"/>
        </w:rPr>
        <w:t>V. EL INTERÉS SUPERIOR DEL MENOR Y LA JURISPRUDENCIA EN EL DERECHO DE VISITA.— VI. LOS PUNTOS DE ENCUENTRO FAMILIAR Y EL CUMPLIMIENTO DEL RÉGIMEN DE VISITAS</w:t>
      </w:r>
      <w:proofErr w:type="gramStart"/>
      <w:r w:rsidRPr="00AC428D">
        <w:rPr>
          <w:szCs w:val="24"/>
        </w:rPr>
        <w:t>.—</w:t>
      </w:r>
      <w:proofErr w:type="gramEnd"/>
      <w:r w:rsidRPr="00AC428D">
        <w:rPr>
          <w:szCs w:val="24"/>
        </w:rPr>
        <w:t>VII. INDEMNIZACIÓN POR DAÑOS PRODUCIDOS POR EL CUMPLIMIENTO DEFECTUOSO O INCUMPLIMIENTO DE DAÑOS Y PERJUICIOS</w:t>
      </w:r>
      <w:proofErr w:type="gramStart"/>
      <w:r w:rsidRPr="00AC428D">
        <w:rPr>
          <w:szCs w:val="24"/>
        </w:rPr>
        <w:t>.—</w:t>
      </w:r>
      <w:proofErr w:type="gramEnd"/>
      <w:r w:rsidRPr="00AC428D">
        <w:rPr>
          <w:szCs w:val="24"/>
        </w:rPr>
        <w:t>VIII. BIBLIOGRAFÍA</w:t>
      </w:r>
      <w:proofErr w:type="gramStart"/>
      <w:r w:rsidRPr="00AC428D">
        <w:rPr>
          <w:szCs w:val="24"/>
        </w:rPr>
        <w:t>.—</w:t>
      </w:r>
      <w:proofErr w:type="gramEnd"/>
      <w:r w:rsidRPr="00AC428D">
        <w:rPr>
          <w:szCs w:val="24"/>
        </w:rPr>
        <w:t>IX. ÍNDICE DE SENTENCIAS (DEL TEDH, TC, TS, AP) CITADAS (POR ORDEN CRONOLÓGICO)</w:t>
      </w:r>
      <w:proofErr w:type="gramStart"/>
      <w:r w:rsidRPr="00AC428D">
        <w:rPr>
          <w:szCs w:val="24"/>
        </w:rPr>
        <w:t>.—</w:t>
      </w:r>
      <w:proofErr w:type="gramEnd"/>
      <w:r w:rsidRPr="00AC428D">
        <w:rPr>
          <w:szCs w:val="24"/>
        </w:rPr>
        <w:t xml:space="preserve"> X. LEGISLACIÓN CITADA.</w:t>
      </w:r>
      <w:bookmarkStart w:id="0" w:name="_GoBack"/>
      <w:bookmarkEnd w:id="0"/>
    </w:p>
    <w:sectPr w:rsidR="00072BCA" w:rsidRPr="001324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45C"/>
    <w:rsid w:val="00072BCA"/>
    <w:rsid w:val="0013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2013-08-23T09:42:00Z</dcterms:created>
  <dcterms:modified xsi:type="dcterms:W3CDTF">2013-08-23T09:42:00Z</dcterms:modified>
</cp:coreProperties>
</file>